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F3E1" w14:textId="77777777" w:rsidR="007744EA" w:rsidRDefault="007744EA" w:rsidP="00C470CB">
      <w:pPr>
        <w:jc w:val="center"/>
        <w:rPr>
          <w:rFonts w:ascii="Arial" w:hAnsi="Arial" w:cs="Arial"/>
          <w:b/>
          <w:sz w:val="28"/>
          <w:szCs w:val="28"/>
        </w:rPr>
      </w:pPr>
    </w:p>
    <w:p w14:paraId="1705E565" w14:textId="77777777" w:rsidR="00C800F5" w:rsidRDefault="00357896" w:rsidP="00375F2C">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7005E65D" wp14:editId="2D636B69">
                <wp:simplePos x="0" y="0"/>
                <wp:positionH relativeFrom="column">
                  <wp:posOffset>-314325</wp:posOffset>
                </wp:positionH>
                <wp:positionV relativeFrom="paragraph">
                  <wp:posOffset>320675</wp:posOffset>
                </wp:positionV>
                <wp:extent cx="6372860" cy="3206115"/>
                <wp:effectExtent l="38100" t="38100" r="46990" b="323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3206115"/>
                        </a:xfrm>
                        <a:prstGeom prst="rect">
                          <a:avLst/>
                        </a:prstGeom>
                        <a:solidFill>
                          <a:srgbClr val="FFFFFF"/>
                        </a:solidFill>
                        <a:ln w="76200">
                          <a:solidFill>
                            <a:srgbClr val="FF0000"/>
                          </a:solidFill>
                          <a:miter lim="800000"/>
                          <a:headEnd/>
                          <a:tailEnd/>
                        </a:ln>
                      </wps:spPr>
                      <wps:txbx>
                        <w:txbxContent>
                          <w:p w14:paraId="5F139834" w14:textId="77777777" w:rsidR="00394BB6" w:rsidRDefault="00394BB6" w:rsidP="00C13EEF">
                            <w:pPr>
                              <w:spacing w:line="240" w:lineRule="auto"/>
                              <w:ind w:left="-196"/>
                              <w:jc w:val="center"/>
                              <w:rPr>
                                <w:rFonts w:ascii="Arial" w:hAnsi="Arial" w:cs="Arial"/>
                                <w:b/>
                                <w:sz w:val="96"/>
                                <w:szCs w:val="96"/>
                              </w:rPr>
                            </w:pPr>
                            <w:r w:rsidRPr="00C800F5">
                              <w:rPr>
                                <w:rFonts w:ascii="Arial" w:hAnsi="Arial" w:cs="Arial"/>
                                <w:b/>
                                <w:sz w:val="96"/>
                                <w:szCs w:val="96"/>
                              </w:rPr>
                              <w:t xml:space="preserve">  Please read </w:t>
                            </w:r>
                          </w:p>
                          <w:p w14:paraId="0DC2FD67" w14:textId="77777777" w:rsidR="00394BB6" w:rsidRDefault="00394BB6" w:rsidP="00C800F5">
                            <w:pPr>
                              <w:spacing w:line="240" w:lineRule="auto"/>
                              <w:ind w:left="-196"/>
                              <w:jc w:val="center"/>
                              <w:rPr>
                                <w:rFonts w:ascii="Arial" w:hAnsi="Arial" w:cs="Arial"/>
                                <w:b/>
                                <w:sz w:val="96"/>
                                <w:szCs w:val="96"/>
                              </w:rPr>
                            </w:pPr>
                            <w:r>
                              <w:rPr>
                                <w:rFonts w:ascii="Arial" w:hAnsi="Arial" w:cs="Arial"/>
                                <w:b/>
                                <w:sz w:val="96"/>
                                <w:szCs w:val="96"/>
                              </w:rPr>
                              <w:t>before</w:t>
                            </w:r>
                            <w:r w:rsidRPr="00C800F5">
                              <w:rPr>
                                <w:rFonts w:ascii="Arial" w:hAnsi="Arial" w:cs="Arial"/>
                                <w:b/>
                                <w:sz w:val="96"/>
                                <w:szCs w:val="96"/>
                              </w:rPr>
                              <w:t xml:space="preserve"> handling </w:t>
                            </w:r>
                          </w:p>
                          <w:p w14:paraId="0C800B39" w14:textId="77777777" w:rsidR="00394BB6" w:rsidRDefault="00394BB6" w:rsidP="00C800F5">
                            <w:pPr>
                              <w:spacing w:line="240" w:lineRule="auto"/>
                              <w:ind w:left="-196"/>
                              <w:jc w:val="center"/>
                              <w:rPr>
                                <w:rFonts w:ascii="Arial" w:hAnsi="Arial" w:cs="Arial"/>
                                <w:b/>
                                <w:sz w:val="96"/>
                                <w:szCs w:val="96"/>
                              </w:rPr>
                            </w:pPr>
                            <w:r w:rsidRPr="00C800F5">
                              <w:rPr>
                                <w:rFonts w:ascii="Arial" w:hAnsi="Arial" w:cs="Arial"/>
                                <w:b/>
                                <w:sz w:val="96"/>
                                <w:szCs w:val="96"/>
                              </w:rPr>
                              <w:t>cell cultures</w:t>
                            </w:r>
                          </w:p>
                          <w:p w14:paraId="273B4307" w14:textId="77777777" w:rsidR="00394BB6" w:rsidRPr="00357896" w:rsidRDefault="00394BB6" w:rsidP="002B5E30">
                            <w:pPr>
                              <w:spacing w:line="240" w:lineRule="auto"/>
                              <w:jc w:val="center"/>
                              <w:rPr>
                                <w:rFonts w:ascii="Arial" w:hAnsi="Arial" w:cs="Arial"/>
                                <w:b/>
                                <w:sz w:val="24"/>
                                <w:szCs w:val="24"/>
                              </w:rPr>
                            </w:pPr>
                            <w:r>
                              <w:rPr>
                                <w:rFonts w:ascii="Arial" w:hAnsi="Arial" w:cs="Arial"/>
                                <w:b/>
                                <w:sz w:val="24"/>
                                <w:szCs w:val="24"/>
                              </w:rPr>
                              <w:t xml:space="preserve">Important: </w:t>
                            </w:r>
                            <w:r w:rsidRPr="00357896">
                              <w:rPr>
                                <w:rFonts w:ascii="Arial" w:hAnsi="Arial" w:cs="Arial"/>
                                <w:b/>
                                <w:sz w:val="24"/>
                                <w:szCs w:val="24"/>
                              </w:rPr>
                              <w:t>Thi</w:t>
                            </w:r>
                            <w:r>
                              <w:rPr>
                                <w:rFonts w:ascii="Arial" w:hAnsi="Arial" w:cs="Arial"/>
                                <w:b/>
                                <w:sz w:val="24"/>
                                <w:szCs w:val="24"/>
                              </w:rPr>
                              <w:t xml:space="preserve">s document is not applicable for </w:t>
                            </w:r>
                            <w:r w:rsidRPr="00357896">
                              <w:rPr>
                                <w:rFonts w:ascii="Arial" w:hAnsi="Arial" w:cs="Arial"/>
                                <w:b/>
                                <w:sz w:val="24"/>
                                <w:szCs w:val="24"/>
                              </w:rPr>
                              <w:t>induced Plu</w:t>
                            </w:r>
                            <w:r>
                              <w:rPr>
                                <w:rFonts w:ascii="Arial" w:hAnsi="Arial" w:cs="Arial"/>
                                <w:b/>
                                <w:sz w:val="24"/>
                                <w:szCs w:val="24"/>
                              </w:rPr>
                              <w:t>ripotent Stem Cells (iPSCs) a separate document is available for iPSCs</w:t>
                            </w:r>
                            <w:r w:rsidR="00C44A34">
                              <w:rPr>
                                <w:rFonts w:ascii="Arial" w:hAnsi="Arial" w:cs="Arial"/>
                                <w:b/>
                                <w:sz w:val="24"/>
                                <w:szCs w:val="24"/>
                              </w:rPr>
                              <w:t xml:space="preserve"> on each of the iPSC product detail pages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05E65D" id="_x0000_t202" coordsize="21600,21600" o:spt="202" path="m,l,21600r21600,l21600,xe">
                <v:stroke joinstyle="miter"/>
                <v:path gradientshapeok="t" o:connecttype="rect"/>
              </v:shapetype>
              <v:shape id="Text Box 2" o:spid="_x0000_s1026" type="#_x0000_t202" style="position:absolute;margin-left:-24.75pt;margin-top:25.25pt;width:501.8pt;height:2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" strokecolor="red" strokeweight="6pt">
                <v:textbox>
                  <w:txbxContent>
                    <w:p w14:paraId="5F139834" w14:textId="77777777" w:rsidR="00394BB6" w:rsidRDefault="00394BB6" w:rsidP="00C13EEF">
                      <w:pPr>
                        <w:spacing w:line="240" w:lineRule="auto"/>
                        <w:ind w:left="-196"/>
                        <w:jc w:val="center"/>
                        <w:rPr>
                          <w:rFonts w:ascii="Arial" w:hAnsi="Arial" w:cs="Arial"/>
                          <w:b/>
                          <w:sz w:val="96"/>
                          <w:szCs w:val="96"/>
                        </w:rPr>
                      </w:pPr>
                      <w:r w:rsidRPr="00C800F5">
                        <w:rPr>
                          <w:rFonts w:ascii="Arial" w:hAnsi="Arial" w:cs="Arial"/>
                          <w:b/>
                          <w:sz w:val="96"/>
                          <w:szCs w:val="96"/>
                        </w:rPr>
                        <w:t xml:space="preserve">  Please read </w:t>
                      </w:r>
                    </w:p>
                    <w:p w14:paraId="0DC2FD67" w14:textId="77777777" w:rsidR="00394BB6" w:rsidRDefault="00394BB6" w:rsidP="00C800F5">
                      <w:pPr>
                        <w:spacing w:line="240" w:lineRule="auto"/>
                        <w:ind w:left="-196"/>
                        <w:jc w:val="center"/>
                        <w:rPr>
                          <w:rFonts w:ascii="Arial" w:hAnsi="Arial" w:cs="Arial"/>
                          <w:b/>
                          <w:sz w:val="96"/>
                          <w:szCs w:val="96"/>
                        </w:rPr>
                      </w:pPr>
                      <w:r>
                        <w:rPr>
                          <w:rFonts w:ascii="Arial" w:hAnsi="Arial" w:cs="Arial"/>
                          <w:b/>
                          <w:sz w:val="96"/>
                          <w:szCs w:val="96"/>
                        </w:rPr>
                        <w:t>before</w:t>
                      </w:r>
                      <w:r w:rsidRPr="00C800F5">
                        <w:rPr>
                          <w:rFonts w:ascii="Arial" w:hAnsi="Arial" w:cs="Arial"/>
                          <w:b/>
                          <w:sz w:val="96"/>
                          <w:szCs w:val="96"/>
                        </w:rPr>
                        <w:t xml:space="preserve"> handling </w:t>
                      </w:r>
                    </w:p>
                    <w:p w14:paraId="0C800B39" w14:textId="77777777" w:rsidR="00394BB6" w:rsidRDefault="00394BB6" w:rsidP="00C800F5">
                      <w:pPr>
                        <w:spacing w:line="240" w:lineRule="auto"/>
                        <w:ind w:left="-196"/>
                        <w:jc w:val="center"/>
                        <w:rPr>
                          <w:rFonts w:ascii="Arial" w:hAnsi="Arial" w:cs="Arial"/>
                          <w:b/>
                          <w:sz w:val="96"/>
                          <w:szCs w:val="96"/>
                        </w:rPr>
                      </w:pPr>
                      <w:r w:rsidRPr="00C800F5">
                        <w:rPr>
                          <w:rFonts w:ascii="Arial" w:hAnsi="Arial" w:cs="Arial"/>
                          <w:b/>
                          <w:sz w:val="96"/>
                          <w:szCs w:val="96"/>
                        </w:rPr>
                        <w:t>cell cultures</w:t>
                      </w:r>
                    </w:p>
                    <w:p w14:paraId="273B4307" w14:textId="77777777" w:rsidR="00394BB6" w:rsidRPr="00357896" w:rsidRDefault="00394BB6" w:rsidP="002B5E30">
                      <w:pPr>
                        <w:spacing w:line="240" w:lineRule="auto"/>
                        <w:jc w:val="center"/>
                        <w:rPr>
                          <w:rFonts w:ascii="Arial" w:hAnsi="Arial" w:cs="Arial"/>
                          <w:b/>
                          <w:sz w:val="24"/>
                          <w:szCs w:val="24"/>
                        </w:rPr>
                      </w:pPr>
                      <w:r>
                        <w:rPr>
                          <w:rFonts w:ascii="Arial" w:hAnsi="Arial" w:cs="Arial"/>
                          <w:b/>
                          <w:sz w:val="24"/>
                          <w:szCs w:val="24"/>
                        </w:rPr>
                        <w:t xml:space="preserve">Important: </w:t>
                      </w:r>
                      <w:r w:rsidRPr="00357896">
                        <w:rPr>
                          <w:rFonts w:ascii="Arial" w:hAnsi="Arial" w:cs="Arial"/>
                          <w:b/>
                          <w:sz w:val="24"/>
                          <w:szCs w:val="24"/>
                        </w:rPr>
                        <w:t>Thi</w:t>
                      </w:r>
                      <w:r>
                        <w:rPr>
                          <w:rFonts w:ascii="Arial" w:hAnsi="Arial" w:cs="Arial"/>
                          <w:b/>
                          <w:sz w:val="24"/>
                          <w:szCs w:val="24"/>
                        </w:rPr>
                        <w:t xml:space="preserve">s document is not applicable for </w:t>
                      </w:r>
                      <w:r w:rsidRPr="00357896">
                        <w:rPr>
                          <w:rFonts w:ascii="Arial" w:hAnsi="Arial" w:cs="Arial"/>
                          <w:b/>
                          <w:sz w:val="24"/>
                          <w:szCs w:val="24"/>
                        </w:rPr>
                        <w:t>induced Plu</w:t>
                      </w:r>
                      <w:r>
                        <w:rPr>
                          <w:rFonts w:ascii="Arial" w:hAnsi="Arial" w:cs="Arial"/>
                          <w:b/>
                          <w:sz w:val="24"/>
                          <w:szCs w:val="24"/>
                        </w:rPr>
                        <w:t>ripotent Stem Cells (iPSCs) a separate document is available for iPSCs</w:t>
                      </w:r>
                      <w:r w:rsidR="00C44A34">
                        <w:rPr>
                          <w:rFonts w:ascii="Arial" w:hAnsi="Arial" w:cs="Arial"/>
                          <w:b/>
                          <w:sz w:val="24"/>
                          <w:szCs w:val="24"/>
                        </w:rPr>
                        <w:t xml:space="preserve"> on each of the iPSC product detail pages</w:t>
                      </w:r>
                    </w:p>
                  </w:txbxContent>
                </v:textbox>
              </v:shape>
            </w:pict>
          </mc:Fallback>
        </mc:AlternateContent>
      </w:r>
      <w:r w:rsidR="009A4745" w:rsidRPr="009921A5">
        <w:rPr>
          <w:rFonts w:ascii="Arial" w:hAnsi="Arial" w:cs="Arial"/>
          <w:b/>
          <w:sz w:val="28"/>
          <w:szCs w:val="28"/>
        </w:rPr>
        <w:t xml:space="preserve">Important </w:t>
      </w:r>
      <w:r w:rsidR="00E01E66" w:rsidRPr="009921A5">
        <w:rPr>
          <w:rFonts w:ascii="Arial" w:hAnsi="Arial" w:cs="Arial"/>
          <w:b/>
          <w:sz w:val="28"/>
          <w:szCs w:val="28"/>
        </w:rPr>
        <w:t>technical information for successful culture of your cells</w:t>
      </w:r>
    </w:p>
    <w:p w14:paraId="583E0152" w14:textId="77777777" w:rsidR="00C800F5" w:rsidRDefault="00C800F5" w:rsidP="00375F2C">
      <w:pPr>
        <w:rPr>
          <w:rFonts w:ascii="Arial" w:hAnsi="Arial" w:cs="Arial"/>
          <w:b/>
          <w:sz w:val="28"/>
          <w:szCs w:val="28"/>
        </w:rPr>
      </w:pPr>
    </w:p>
    <w:p w14:paraId="5DC59861" w14:textId="77777777" w:rsidR="00C800F5" w:rsidRDefault="00C800F5" w:rsidP="00375F2C">
      <w:pPr>
        <w:rPr>
          <w:rFonts w:ascii="Arial" w:hAnsi="Arial" w:cs="Arial"/>
          <w:b/>
          <w:sz w:val="28"/>
          <w:szCs w:val="28"/>
        </w:rPr>
      </w:pPr>
    </w:p>
    <w:p w14:paraId="0073A92B" w14:textId="77777777" w:rsidR="00C800F5" w:rsidRDefault="00C800F5" w:rsidP="00375F2C">
      <w:pPr>
        <w:rPr>
          <w:rFonts w:ascii="Arial" w:hAnsi="Arial" w:cs="Arial"/>
          <w:b/>
          <w:sz w:val="28"/>
          <w:szCs w:val="28"/>
        </w:rPr>
      </w:pPr>
    </w:p>
    <w:p w14:paraId="702D879F" w14:textId="77777777" w:rsidR="00C800F5" w:rsidRDefault="00C800F5" w:rsidP="00375F2C">
      <w:pPr>
        <w:rPr>
          <w:rFonts w:ascii="Arial" w:hAnsi="Arial" w:cs="Arial"/>
          <w:b/>
          <w:sz w:val="28"/>
          <w:szCs w:val="28"/>
        </w:rPr>
      </w:pPr>
    </w:p>
    <w:p w14:paraId="1DB8D706" w14:textId="77777777" w:rsidR="00C800F5" w:rsidRDefault="00C800F5" w:rsidP="00375F2C">
      <w:pPr>
        <w:rPr>
          <w:rFonts w:ascii="Arial" w:hAnsi="Arial" w:cs="Arial"/>
          <w:b/>
          <w:sz w:val="28"/>
          <w:szCs w:val="28"/>
        </w:rPr>
      </w:pPr>
    </w:p>
    <w:p w14:paraId="571DD4B9" w14:textId="77777777" w:rsidR="00C800F5" w:rsidRDefault="00C800F5" w:rsidP="00375F2C">
      <w:pPr>
        <w:rPr>
          <w:rFonts w:ascii="Arial" w:hAnsi="Arial" w:cs="Arial"/>
          <w:b/>
          <w:sz w:val="28"/>
          <w:szCs w:val="28"/>
        </w:rPr>
      </w:pPr>
    </w:p>
    <w:p w14:paraId="2E76AB5A" w14:textId="77777777" w:rsidR="00C800F5" w:rsidRDefault="00C800F5" w:rsidP="00375F2C">
      <w:pPr>
        <w:rPr>
          <w:rFonts w:ascii="Arial" w:hAnsi="Arial" w:cs="Arial"/>
          <w:b/>
          <w:sz w:val="28"/>
          <w:szCs w:val="28"/>
        </w:rPr>
      </w:pPr>
    </w:p>
    <w:p w14:paraId="199875FD" w14:textId="77777777" w:rsidR="00C800F5" w:rsidRDefault="00C800F5" w:rsidP="00375F2C">
      <w:pPr>
        <w:rPr>
          <w:rFonts w:ascii="Arial" w:hAnsi="Arial" w:cs="Arial"/>
          <w:b/>
          <w:sz w:val="28"/>
          <w:szCs w:val="28"/>
        </w:rPr>
      </w:pPr>
    </w:p>
    <w:p w14:paraId="08F319AB" w14:textId="77777777" w:rsidR="0044186A" w:rsidRDefault="0044186A" w:rsidP="0044186A">
      <w:pPr>
        <w:rPr>
          <w:rFonts w:ascii="Arial" w:hAnsi="Arial" w:cs="Arial"/>
          <w:b/>
          <w:sz w:val="28"/>
          <w:szCs w:val="28"/>
        </w:rPr>
      </w:pPr>
    </w:p>
    <w:p w14:paraId="712C75C8" w14:textId="77777777" w:rsidR="0044186A" w:rsidRDefault="0044186A" w:rsidP="0044186A">
      <w:pPr>
        <w:rPr>
          <w:rFonts w:ascii="Arial" w:hAnsi="Arial" w:cs="Arial"/>
          <w:b/>
          <w:sz w:val="24"/>
          <w:szCs w:val="24"/>
        </w:rPr>
      </w:pPr>
      <w:r>
        <w:rPr>
          <w:rFonts w:ascii="Arial" w:hAnsi="Arial" w:cs="Arial"/>
          <w:b/>
          <w:sz w:val="24"/>
          <w:szCs w:val="24"/>
        </w:rPr>
        <w:t xml:space="preserve">This document </w:t>
      </w:r>
      <w:r w:rsidR="00670E34">
        <w:rPr>
          <w:rFonts w:ascii="Arial" w:hAnsi="Arial" w:cs="Arial"/>
          <w:b/>
          <w:sz w:val="24"/>
          <w:szCs w:val="24"/>
        </w:rPr>
        <w:t>provides important guidance on:</w:t>
      </w:r>
    </w:p>
    <w:p w14:paraId="51AF707E" w14:textId="7A8EA538" w:rsidR="00670E34" w:rsidRDefault="0044186A" w:rsidP="00375F2C">
      <w:pPr>
        <w:rPr>
          <w:rFonts w:ascii="Arial" w:hAnsi="Arial" w:cs="Arial"/>
          <w:sz w:val="20"/>
          <w:szCs w:val="20"/>
        </w:rPr>
      </w:pPr>
      <w:r w:rsidRPr="0044186A">
        <w:rPr>
          <w:rFonts w:ascii="Arial" w:hAnsi="Arial" w:cs="Arial"/>
          <w:sz w:val="20"/>
          <w:szCs w:val="20"/>
        </w:rPr>
        <w:t>Storage of frozen cells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Pr="0044186A">
        <w:rPr>
          <w:rFonts w:ascii="Arial" w:hAnsi="Arial" w:cs="Arial"/>
          <w:sz w:val="20"/>
          <w:szCs w:val="20"/>
        </w:rPr>
        <w:br/>
        <w:t>Importance of cell counting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Pr="0044186A">
        <w:rPr>
          <w:rFonts w:ascii="Arial" w:hAnsi="Arial" w:cs="Arial"/>
          <w:sz w:val="20"/>
          <w:szCs w:val="20"/>
        </w:rPr>
        <w:br/>
        <w:t>Resuscitation of frozen cells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Pr="0044186A">
        <w:rPr>
          <w:rFonts w:ascii="Arial" w:hAnsi="Arial" w:cs="Arial"/>
          <w:sz w:val="20"/>
          <w:szCs w:val="20"/>
        </w:rPr>
        <w:br/>
        <w:t>Hybridoma cultures from frozen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97CF0">
        <w:rPr>
          <w:rFonts w:ascii="Arial" w:hAnsi="Arial" w:cs="Arial"/>
          <w:sz w:val="20"/>
          <w:szCs w:val="20"/>
        </w:rPr>
        <w:t>3</w:t>
      </w:r>
      <w:r>
        <w:rPr>
          <w:rFonts w:ascii="Arial" w:hAnsi="Arial" w:cs="Arial"/>
          <w:sz w:val="20"/>
          <w:szCs w:val="20"/>
        </w:rPr>
        <w:tab/>
      </w:r>
      <w:r>
        <w:rPr>
          <w:rFonts w:ascii="Arial" w:hAnsi="Arial" w:cs="Arial"/>
          <w:sz w:val="20"/>
          <w:szCs w:val="20"/>
        </w:rPr>
        <w:tab/>
        <w:t>3</w:t>
      </w:r>
      <w:r w:rsidRPr="0044186A">
        <w:rPr>
          <w:rFonts w:ascii="Arial" w:hAnsi="Arial" w:cs="Arial"/>
          <w:sz w:val="20"/>
          <w:szCs w:val="20"/>
        </w:rPr>
        <w:br/>
        <w:t>Procedure for freezing your cells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5284">
        <w:rPr>
          <w:rFonts w:ascii="Arial" w:hAnsi="Arial" w:cs="Arial"/>
          <w:sz w:val="20"/>
          <w:szCs w:val="20"/>
        </w:rPr>
        <w:tab/>
      </w:r>
      <w:r w:rsidR="000D219E">
        <w:rPr>
          <w:rFonts w:ascii="Arial" w:hAnsi="Arial" w:cs="Arial"/>
          <w:sz w:val="20"/>
          <w:szCs w:val="20"/>
        </w:rPr>
        <w:t>3</w:t>
      </w:r>
      <w:r w:rsidR="00EF5D94">
        <w:rPr>
          <w:rFonts w:ascii="Arial" w:hAnsi="Arial" w:cs="Arial"/>
          <w:sz w:val="20"/>
          <w:szCs w:val="20"/>
        </w:rPr>
        <w:br w:type="textWrapping" w:clear="all"/>
        <w:t>Certificates of Analysis</w:t>
      </w:r>
      <w:r w:rsidR="00EF5D94">
        <w:rPr>
          <w:rFonts w:ascii="Arial" w:hAnsi="Arial" w:cs="Arial"/>
          <w:sz w:val="20"/>
          <w:szCs w:val="20"/>
        </w:rPr>
        <w:tab/>
      </w:r>
      <w:r w:rsidR="00EF5D94">
        <w:rPr>
          <w:rFonts w:ascii="Arial" w:hAnsi="Arial" w:cs="Arial"/>
          <w:sz w:val="20"/>
          <w:szCs w:val="20"/>
        </w:rPr>
        <w:tab/>
      </w:r>
      <w:r w:rsidR="00EF5D94">
        <w:rPr>
          <w:rFonts w:ascii="Arial" w:hAnsi="Arial" w:cs="Arial"/>
          <w:sz w:val="20"/>
          <w:szCs w:val="20"/>
        </w:rPr>
        <w:tab/>
      </w:r>
      <w:r w:rsidR="00EF5D94">
        <w:rPr>
          <w:rFonts w:ascii="Arial" w:hAnsi="Arial" w:cs="Arial"/>
          <w:sz w:val="20"/>
          <w:szCs w:val="20"/>
        </w:rPr>
        <w:tab/>
      </w:r>
      <w:r w:rsidR="00EF5D94">
        <w:rPr>
          <w:rFonts w:ascii="Arial" w:hAnsi="Arial" w:cs="Arial"/>
          <w:sz w:val="20"/>
          <w:szCs w:val="20"/>
        </w:rPr>
        <w:tab/>
      </w:r>
      <w:r w:rsidR="00EF5D94">
        <w:rPr>
          <w:rFonts w:ascii="Arial" w:hAnsi="Arial" w:cs="Arial"/>
          <w:sz w:val="20"/>
          <w:szCs w:val="20"/>
        </w:rPr>
        <w:tab/>
      </w:r>
      <w:r w:rsidR="00EF5D94">
        <w:rPr>
          <w:rFonts w:ascii="Arial" w:hAnsi="Arial" w:cs="Arial"/>
          <w:sz w:val="20"/>
          <w:szCs w:val="20"/>
        </w:rPr>
        <w:tab/>
      </w:r>
      <w:r w:rsidR="00EF5D94">
        <w:rPr>
          <w:rFonts w:ascii="Arial" w:hAnsi="Arial" w:cs="Arial"/>
          <w:sz w:val="20"/>
          <w:szCs w:val="20"/>
        </w:rPr>
        <w:tab/>
      </w:r>
      <w:r w:rsidR="00EF5D94">
        <w:rPr>
          <w:rFonts w:ascii="Arial" w:hAnsi="Arial" w:cs="Arial"/>
          <w:sz w:val="20"/>
          <w:szCs w:val="20"/>
        </w:rPr>
        <w:tab/>
      </w:r>
      <w:r w:rsidR="000D219E">
        <w:rPr>
          <w:rFonts w:ascii="Arial" w:hAnsi="Arial" w:cs="Arial"/>
          <w:sz w:val="20"/>
          <w:szCs w:val="20"/>
        </w:rPr>
        <w:t>3</w:t>
      </w:r>
    </w:p>
    <w:p w14:paraId="527B6EE9" w14:textId="1874BD4F" w:rsidR="004D6563" w:rsidRPr="00E01E66" w:rsidRDefault="004D6563" w:rsidP="00E01E66">
      <w:pPr>
        <w:ind w:left="-426" w:right="544"/>
        <w:jc w:val="center"/>
        <w:rPr>
          <w:rFonts w:ascii="Arial" w:hAnsi="Arial" w:cs="Arial"/>
          <w:b/>
          <w:color w:val="009CDE"/>
          <w:sz w:val="24"/>
          <w:szCs w:val="20"/>
        </w:rPr>
      </w:pPr>
      <w:r w:rsidRPr="00E01E66">
        <w:rPr>
          <w:rFonts w:ascii="Arial" w:hAnsi="Arial" w:cs="Arial"/>
          <w:b/>
          <w:color w:val="009CDE"/>
          <w:sz w:val="24"/>
          <w:szCs w:val="20"/>
        </w:rPr>
        <w:t xml:space="preserve">Read the cell line specific data on the product detail page for the cell line you have received at </w:t>
      </w:r>
      <w:r w:rsidRPr="00E01E66">
        <w:rPr>
          <w:rFonts w:ascii="Arial" w:hAnsi="Arial" w:cs="Arial"/>
          <w:b/>
          <w:color w:val="009CDE"/>
          <w:sz w:val="24"/>
          <w:szCs w:val="20"/>
          <w:u w:val="single"/>
        </w:rPr>
        <w:t>www.culturecollections.org.uk</w:t>
      </w:r>
    </w:p>
    <w:tbl>
      <w:tblPr>
        <w:tblStyle w:val="TableGrid"/>
        <w:tblW w:w="10298" w:type="dxa"/>
        <w:tblInd w:w="-601" w:type="dxa"/>
        <w:tblLook w:val="04A0" w:firstRow="1" w:lastRow="0" w:firstColumn="1" w:lastColumn="0" w:noHBand="0" w:noVBand="1"/>
      </w:tblPr>
      <w:tblGrid>
        <w:gridCol w:w="10298"/>
      </w:tblGrid>
      <w:tr w:rsidR="009921A5" w:rsidRPr="009921A5" w14:paraId="2D75013F" w14:textId="77777777" w:rsidTr="007B7110">
        <w:trPr>
          <w:trHeight w:val="1113"/>
        </w:trPr>
        <w:tc>
          <w:tcPr>
            <w:tcW w:w="10298" w:type="dxa"/>
            <w:tcBorders>
              <w:top w:val="single" w:sz="4" w:space="0" w:color="auto"/>
              <w:left w:val="single" w:sz="4" w:space="0" w:color="auto"/>
              <w:bottom w:val="single" w:sz="4" w:space="0" w:color="auto"/>
              <w:right w:val="single" w:sz="4" w:space="0" w:color="auto"/>
            </w:tcBorders>
            <w:shd w:val="clear" w:color="auto" w:fill="FFFFFF" w:themeFill="background1"/>
          </w:tcPr>
          <w:p w14:paraId="645AB204" w14:textId="77777777" w:rsidR="0044186A" w:rsidRDefault="0044186A" w:rsidP="006167B6">
            <w:pPr>
              <w:rPr>
                <w:rFonts w:ascii="Arial" w:hAnsi="Arial" w:cs="Arial"/>
                <w:b/>
                <w:sz w:val="24"/>
                <w:szCs w:val="24"/>
              </w:rPr>
            </w:pPr>
          </w:p>
          <w:p w14:paraId="066C2756" w14:textId="77777777" w:rsidR="009A4745" w:rsidRDefault="009A4745" w:rsidP="006167B6">
            <w:pPr>
              <w:rPr>
                <w:rFonts w:ascii="Arial" w:hAnsi="Arial" w:cs="Arial"/>
                <w:b/>
                <w:sz w:val="24"/>
                <w:szCs w:val="24"/>
              </w:rPr>
            </w:pPr>
            <w:r w:rsidRPr="009921A5">
              <w:rPr>
                <w:rFonts w:ascii="Arial" w:hAnsi="Arial" w:cs="Arial"/>
                <w:b/>
                <w:sz w:val="24"/>
                <w:szCs w:val="24"/>
              </w:rPr>
              <w:t xml:space="preserve">Storage of </w:t>
            </w:r>
            <w:r w:rsidR="00F13292" w:rsidRPr="009921A5">
              <w:rPr>
                <w:rFonts w:ascii="Arial" w:hAnsi="Arial" w:cs="Arial"/>
                <w:b/>
                <w:sz w:val="24"/>
                <w:szCs w:val="24"/>
              </w:rPr>
              <w:t>f</w:t>
            </w:r>
            <w:r w:rsidRPr="009921A5">
              <w:rPr>
                <w:rFonts w:ascii="Arial" w:hAnsi="Arial" w:cs="Arial"/>
                <w:b/>
                <w:sz w:val="24"/>
                <w:szCs w:val="24"/>
              </w:rPr>
              <w:t xml:space="preserve">rozen </w:t>
            </w:r>
            <w:r w:rsidR="00F13292" w:rsidRPr="009921A5">
              <w:rPr>
                <w:rFonts w:ascii="Arial" w:hAnsi="Arial" w:cs="Arial"/>
                <w:b/>
                <w:sz w:val="24"/>
                <w:szCs w:val="24"/>
              </w:rPr>
              <w:t>c</w:t>
            </w:r>
            <w:r w:rsidRPr="009921A5">
              <w:rPr>
                <w:rFonts w:ascii="Arial" w:hAnsi="Arial" w:cs="Arial"/>
                <w:b/>
                <w:sz w:val="24"/>
                <w:szCs w:val="24"/>
              </w:rPr>
              <w:t>ells</w:t>
            </w:r>
          </w:p>
          <w:p w14:paraId="7E2DC696" w14:textId="77777777" w:rsidR="00C800F5" w:rsidRPr="009921A5" w:rsidRDefault="00C800F5" w:rsidP="006167B6">
            <w:pPr>
              <w:rPr>
                <w:rFonts w:ascii="Arial" w:hAnsi="Arial" w:cs="Arial"/>
                <w:b/>
                <w:sz w:val="24"/>
                <w:szCs w:val="24"/>
              </w:rPr>
            </w:pPr>
          </w:p>
          <w:p w14:paraId="3D28591C" w14:textId="77777777" w:rsidR="00C800F5" w:rsidRDefault="009A4745" w:rsidP="00E01E66">
            <w:pPr>
              <w:rPr>
                <w:rFonts w:ascii="Arial" w:hAnsi="Arial" w:cs="Arial"/>
                <w:sz w:val="20"/>
                <w:szCs w:val="20"/>
              </w:rPr>
            </w:pPr>
            <w:r w:rsidRPr="009921A5">
              <w:rPr>
                <w:rFonts w:ascii="Arial" w:hAnsi="Arial" w:cs="Arial"/>
                <w:sz w:val="20"/>
                <w:szCs w:val="20"/>
              </w:rPr>
              <w:t xml:space="preserve">Frozen cells provided in plastic </w:t>
            </w:r>
            <w:r w:rsidR="00394884">
              <w:rPr>
                <w:rFonts w:ascii="Arial" w:hAnsi="Arial" w:cs="Arial"/>
                <w:sz w:val="20"/>
                <w:szCs w:val="20"/>
              </w:rPr>
              <w:t>vials</w:t>
            </w:r>
            <w:r w:rsidRPr="009921A5">
              <w:rPr>
                <w:rFonts w:ascii="Arial" w:hAnsi="Arial" w:cs="Arial"/>
                <w:sz w:val="20"/>
                <w:szCs w:val="20"/>
              </w:rPr>
              <w:t xml:space="preserve"> must be stored at </w:t>
            </w:r>
            <w:r w:rsidR="003005B5" w:rsidRPr="009921A5">
              <w:rPr>
                <w:rFonts w:ascii="Arial" w:hAnsi="Arial" w:cs="Arial"/>
                <w:sz w:val="20"/>
                <w:szCs w:val="20"/>
              </w:rPr>
              <w:t xml:space="preserve">below </w:t>
            </w:r>
            <w:r w:rsidRPr="009921A5">
              <w:rPr>
                <w:rFonts w:ascii="Arial" w:hAnsi="Arial" w:cs="Arial"/>
                <w:sz w:val="20"/>
                <w:szCs w:val="20"/>
              </w:rPr>
              <w:t xml:space="preserve">-135ºC on receipt. </w:t>
            </w:r>
            <w:r w:rsidR="00C44A34" w:rsidRPr="00C44A34">
              <w:rPr>
                <w:rFonts w:ascii="Arial" w:hAnsi="Arial" w:cs="Arial"/>
                <w:sz w:val="20"/>
                <w:szCs w:val="20"/>
              </w:rPr>
              <w:t xml:space="preserve">Frozen ampoules should be transferred directly to gaseous phase liquid nitrogen without </w:t>
            </w:r>
            <w:proofErr w:type="gramStart"/>
            <w:r w:rsidR="00C44A34" w:rsidRPr="00C44A34">
              <w:rPr>
                <w:rFonts w:ascii="Arial" w:hAnsi="Arial" w:cs="Arial"/>
                <w:sz w:val="20"/>
                <w:szCs w:val="20"/>
              </w:rPr>
              <w:t>delay, unless</w:t>
            </w:r>
            <w:proofErr w:type="gramEnd"/>
            <w:r w:rsidR="00C44A34" w:rsidRPr="00C44A34">
              <w:rPr>
                <w:rFonts w:ascii="Arial" w:hAnsi="Arial" w:cs="Arial"/>
                <w:sz w:val="20"/>
                <w:szCs w:val="20"/>
              </w:rPr>
              <w:t xml:space="preserve"> they are to be used straight away. DO NOT use a -80°C freezer as an alternative; this will result in loss of viability.</w:t>
            </w:r>
          </w:p>
          <w:p w14:paraId="4FEF614F" w14:textId="77777777" w:rsidR="00E01E66" w:rsidRPr="009921A5" w:rsidRDefault="00E01E66" w:rsidP="00E01E66"/>
        </w:tc>
      </w:tr>
      <w:tr w:rsidR="009921A5" w:rsidRPr="009921A5" w14:paraId="7041C36B" w14:textId="77777777" w:rsidTr="007B7110">
        <w:tc>
          <w:tcPr>
            <w:tcW w:w="10298" w:type="dxa"/>
            <w:tcBorders>
              <w:top w:val="single" w:sz="4" w:space="0" w:color="auto"/>
              <w:left w:val="single" w:sz="4" w:space="0" w:color="auto"/>
              <w:bottom w:val="single" w:sz="4" w:space="0" w:color="auto"/>
              <w:right w:val="single" w:sz="4" w:space="0" w:color="auto"/>
            </w:tcBorders>
            <w:shd w:val="clear" w:color="auto" w:fill="auto"/>
          </w:tcPr>
          <w:p w14:paraId="7CBD96CA" w14:textId="77777777" w:rsidR="00C800F5" w:rsidRDefault="00C800F5" w:rsidP="00B96DDB">
            <w:pPr>
              <w:rPr>
                <w:rFonts w:ascii="Arial" w:hAnsi="Arial" w:cs="Arial"/>
                <w:b/>
                <w:sz w:val="24"/>
                <w:szCs w:val="24"/>
              </w:rPr>
            </w:pPr>
          </w:p>
          <w:p w14:paraId="104EB979" w14:textId="77777777" w:rsidR="00C800F5" w:rsidRPr="009921A5" w:rsidRDefault="00F13292" w:rsidP="00B96DDB">
            <w:pPr>
              <w:rPr>
                <w:rFonts w:ascii="Arial" w:hAnsi="Arial" w:cs="Arial"/>
                <w:b/>
                <w:sz w:val="24"/>
                <w:szCs w:val="24"/>
              </w:rPr>
            </w:pPr>
            <w:r w:rsidRPr="009921A5">
              <w:rPr>
                <w:rFonts w:ascii="Arial" w:hAnsi="Arial" w:cs="Arial"/>
                <w:b/>
                <w:sz w:val="24"/>
                <w:szCs w:val="24"/>
              </w:rPr>
              <w:t>Importance of cell c</w:t>
            </w:r>
            <w:r w:rsidR="009C47AA" w:rsidRPr="009921A5">
              <w:rPr>
                <w:rFonts w:ascii="Arial" w:hAnsi="Arial" w:cs="Arial"/>
                <w:b/>
                <w:sz w:val="24"/>
                <w:szCs w:val="24"/>
              </w:rPr>
              <w:t>ounting</w:t>
            </w:r>
          </w:p>
          <w:p w14:paraId="372E14A0" w14:textId="77777777" w:rsidR="00C470CB" w:rsidRPr="009921A5" w:rsidRDefault="00C470CB" w:rsidP="0044186A">
            <w:pPr>
              <w:pStyle w:val="ListParagraph"/>
              <w:numPr>
                <w:ilvl w:val="0"/>
                <w:numId w:val="13"/>
              </w:numPr>
              <w:spacing w:before="240"/>
              <w:ind w:left="453" w:hanging="357"/>
              <w:contextualSpacing w:val="0"/>
              <w:rPr>
                <w:rFonts w:ascii="Arial" w:hAnsi="Arial" w:cs="Arial"/>
                <w:sz w:val="20"/>
                <w:szCs w:val="20"/>
              </w:rPr>
            </w:pPr>
            <w:r w:rsidRPr="009921A5">
              <w:rPr>
                <w:rFonts w:ascii="Arial" w:hAnsi="Arial" w:cs="Arial"/>
                <w:sz w:val="20"/>
                <w:szCs w:val="20"/>
              </w:rPr>
              <w:t>P</w:t>
            </w:r>
            <w:r w:rsidR="009C47AA" w:rsidRPr="009921A5">
              <w:rPr>
                <w:rFonts w:ascii="Arial" w:hAnsi="Arial" w:cs="Arial"/>
                <w:sz w:val="20"/>
                <w:szCs w:val="20"/>
              </w:rPr>
              <w:t xml:space="preserve">erform a viable </w:t>
            </w:r>
            <w:r w:rsidRPr="009921A5">
              <w:rPr>
                <w:rFonts w:ascii="Arial" w:hAnsi="Arial" w:cs="Arial"/>
                <w:sz w:val="20"/>
                <w:szCs w:val="20"/>
              </w:rPr>
              <w:t>cell count when you resuscitate and harvest cell cultures</w:t>
            </w:r>
            <w:r w:rsidR="002E261E" w:rsidRPr="009921A5">
              <w:rPr>
                <w:rFonts w:ascii="Arial" w:hAnsi="Arial" w:cs="Arial"/>
                <w:sz w:val="20"/>
                <w:szCs w:val="20"/>
              </w:rPr>
              <w:t xml:space="preserve">. </w:t>
            </w:r>
            <w:r w:rsidR="00F82F47" w:rsidRPr="009921A5">
              <w:rPr>
                <w:rFonts w:ascii="Arial" w:hAnsi="Arial" w:cs="Arial"/>
                <w:sz w:val="20"/>
                <w:szCs w:val="20"/>
              </w:rPr>
              <w:t>One</w:t>
            </w:r>
            <w:r w:rsidR="002E261E" w:rsidRPr="009921A5">
              <w:rPr>
                <w:rFonts w:ascii="Arial" w:hAnsi="Arial" w:cs="Arial"/>
                <w:sz w:val="20"/>
                <w:szCs w:val="20"/>
              </w:rPr>
              <w:t xml:space="preserve"> of the most common reasons for the failure to establish cells in culture is </w:t>
            </w:r>
            <w:r w:rsidR="0037132A" w:rsidRPr="009921A5">
              <w:rPr>
                <w:rFonts w:ascii="Arial" w:hAnsi="Arial" w:cs="Arial"/>
                <w:sz w:val="20"/>
                <w:szCs w:val="20"/>
              </w:rPr>
              <w:t>due to</w:t>
            </w:r>
            <w:r w:rsidR="002E261E" w:rsidRPr="009921A5">
              <w:rPr>
                <w:rFonts w:ascii="Arial" w:hAnsi="Arial" w:cs="Arial"/>
                <w:sz w:val="20"/>
                <w:szCs w:val="20"/>
              </w:rPr>
              <w:t xml:space="preserve"> </w:t>
            </w:r>
            <w:r w:rsidR="002D7F2D">
              <w:rPr>
                <w:rFonts w:ascii="Arial" w:hAnsi="Arial" w:cs="Arial"/>
                <w:sz w:val="20"/>
                <w:szCs w:val="20"/>
              </w:rPr>
              <w:t xml:space="preserve">using an incorrect viable cell </w:t>
            </w:r>
            <w:r w:rsidR="0037132A" w:rsidRPr="009921A5">
              <w:rPr>
                <w:rFonts w:ascii="Arial" w:hAnsi="Arial" w:cs="Arial"/>
                <w:sz w:val="20"/>
                <w:szCs w:val="20"/>
              </w:rPr>
              <w:t>seeding</w:t>
            </w:r>
            <w:r w:rsidR="002D7F2D">
              <w:rPr>
                <w:rFonts w:ascii="Arial" w:hAnsi="Arial" w:cs="Arial"/>
                <w:sz w:val="20"/>
                <w:szCs w:val="20"/>
              </w:rPr>
              <w:t xml:space="preserve"> density</w:t>
            </w:r>
            <w:r w:rsidR="0037132A" w:rsidRPr="009921A5">
              <w:rPr>
                <w:rFonts w:ascii="Arial" w:hAnsi="Arial" w:cs="Arial"/>
                <w:sz w:val="20"/>
                <w:szCs w:val="20"/>
              </w:rPr>
              <w:t xml:space="preserve"> </w:t>
            </w:r>
            <w:r w:rsidR="002E261E" w:rsidRPr="009921A5">
              <w:rPr>
                <w:rFonts w:ascii="Arial" w:hAnsi="Arial" w:cs="Arial"/>
                <w:sz w:val="20"/>
                <w:szCs w:val="20"/>
              </w:rPr>
              <w:t>at the time of resuscitation</w:t>
            </w:r>
            <w:r w:rsidR="002D7F2D">
              <w:rPr>
                <w:rFonts w:ascii="Arial" w:hAnsi="Arial" w:cs="Arial"/>
                <w:sz w:val="20"/>
                <w:szCs w:val="20"/>
              </w:rPr>
              <w:t xml:space="preserve"> </w:t>
            </w:r>
            <w:proofErr w:type="gramStart"/>
            <w:r w:rsidR="002D7F2D">
              <w:rPr>
                <w:rFonts w:ascii="Arial" w:hAnsi="Arial" w:cs="Arial"/>
                <w:sz w:val="20"/>
                <w:szCs w:val="20"/>
              </w:rPr>
              <w:t>i.e.</w:t>
            </w:r>
            <w:proofErr w:type="gramEnd"/>
            <w:r w:rsidR="002D7F2D">
              <w:rPr>
                <w:rFonts w:ascii="Arial" w:hAnsi="Arial" w:cs="Arial"/>
                <w:sz w:val="20"/>
                <w:szCs w:val="20"/>
              </w:rPr>
              <w:t xml:space="preserve"> seeding cells too low or too high</w:t>
            </w:r>
            <w:r w:rsidR="002E261E" w:rsidRPr="009921A5">
              <w:rPr>
                <w:rFonts w:ascii="Arial" w:hAnsi="Arial" w:cs="Arial"/>
                <w:sz w:val="20"/>
                <w:szCs w:val="20"/>
              </w:rPr>
              <w:t>. This can be avoided by performing a viable cell count and following t</w:t>
            </w:r>
            <w:r w:rsidR="004D6563">
              <w:rPr>
                <w:rFonts w:ascii="Arial" w:hAnsi="Arial" w:cs="Arial"/>
                <w:sz w:val="20"/>
                <w:szCs w:val="20"/>
              </w:rPr>
              <w:t>he recommended seeding density</w:t>
            </w:r>
          </w:p>
          <w:p w14:paraId="7DDA0467" w14:textId="77777777" w:rsidR="00EF5D94" w:rsidRDefault="00E01E66" w:rsidP="004D6563">
            <w:pPr>
              <w:pStyle w:val="ListParagraph"/>
              <w:numPr>
                <w:ilvl w:val="0"/>
                <w:numId w:val="13"/>
              </w:numPr>
              <w:spacing w:before="240"/>
              <w:ind w:left="453" w:hanging="357"/>
              <w:contextualSpacing w:val="0"/>
              <w:rPr>
                <w:rFonts w:ascii="Arial" w:hAnsi="Arial" w:cs="Arial"/>
                <w:sz w:val="20"/>
                <w:szCs w:val="20"/>
              </w:rPr>
            </w:pPr>
            <w:r>
              <w:rPr>
                <w:rFonts w:ascii="Arial" w:hAnsi="Arial" w:cs="Arial"/>
                <w:sz w:val="20"/>
                <w:szCs w:val="20"/>
              </w:rPr>
              <w:t>T</w:t>
            </w:r>
            <w:r w:rsidR="00BE17FA" w:rsidRPr="004D6563">
              <w:rPr>
                <w:rFonts w:ascii="Arial" w:hAnsi="Arial" w:cs="Arial"/>
                <w:sz w:val="20"/>
                <w:szCs w:val="20"/>
              </w:rPr>
              <w:t>he seeding density is shown in the subculture routine information.</w:t>
            </w:r>
            <w:r w:rsidR="0057056D" w:rsidRPr="004D6563">
              <w:rPr>
                <w:rFonts w:ascii="Arial" w:hAnsi="Arial" w:cs="Arial"/>
                <w:sz w:val="20"/>
                <w:szCs w:val="20"/>
              </w:rPr>
              <w:t xml:space="preserve"> When seeding cells immediately post resuscitation use the mid to upper end of </w:t>
            </w:r>
            <w:r w:rsidR="004D6563">
              <w:rPr>
                <w:rFonts w:ascii="Arial" w:hAnsi="Arial" w:cs="Arial"/>
                <w:sz w:val="20"/>
                <w:szCs w:val="20"/>
              </w:rPr>
              <w:t>the seeding density range given</w:t>
            </w:r>
          </w:p>
          <w:p w14:paraId="35ECA287" w14:textId="77777777" w:rsidR="002B5E30" w:rsidRDefault="002B5E30" w:rsidP="002B5E30">
            <w:pPr>
              <w:pStyle w:val="ListParagraph"/>
              <w:spacing w:before="240"/>
              <w:ind w:left="453"/>
              <w:contextualSpacing w:val="0"/>
              <w:rPr>
                <w:rFonts w:ascii="Arial" w:hAnsi="Arial" w:cs="Arial"/>
                <w:sz w:val="20"/>
                <w:szCs w:val="20"/>
              </w:rPr>
            </w:pPr>
          </w:p>
          <w:p w14:paraId="2FE7F228" w14:textId="5223EDAF" w:rsidR="00D227E2" w:rsidRPr="00D227E2" w:rsidRDefault="00D227E2" w:rsidP="00D227E2">
            <w:pPr>
              <w:tabs>
                <w:tab w:val="left" w:pos="1392"/>
              </w:tabs>
            </w:pPr>
            <w:r>
              <w:tab/>
            </w:r>
          </w:p>
        </w:tc>
      </w:tr>
      <w:tr w:rsidR="00C800F5" w:rsidRPr="00670E34" w14:paraId="2638C59F" w14:textId="77777777" w:rsidTr="007B7110">
        <w:trPr>
          <w:trHeight w:val="13633"/>
        </w:trPr>
        <w:tc>
          <w:tcPr>
            <w:tcW w:w="10298" w:type="dxa"/>
            <w:tcBorders>
              <w:top w:val="single" w:sz="4" w:space="0" w:color="auto"/>
              <w:left w:val="single" w:sz="4" w:space="0" w:color="auto"/>
              <w:bottom w:val="single" w:sz="4" w:space="0" w:color="auto"/>
              <w:right w:val="single" w:sz="4" w:space="0" w:color="auto"/>
            </w:tcBorders>
            <w:shd w:val="clear" w:color="auto" w:fill="auto"/>
          </w:tcPr>
          <w:p w14:paraId="25F2C660" w14:textId="77777777" w:rsidR="00C800F5" w:rsidRDefault="00C800F5" w:rsidP="00C800F5">
            <w:pPr>
              <w:rPr>
                <w:rFonts w:ascii="Arial" w:hAnsi="Arial" w:cs="Arial"/>
                <w:b/>
                <w:sz w:val="24"/>
                <w:szCs w:val="24"/>
              </w:rPr>
            </w:pPr>
          </w:p>
          <w:p w14:paraId="6DB116EE" w14:textId="77777777" w:rsidR="00C800F5" w:rsidRDefault="00C800F5" w:rsidP="00C800F5">
            <w:pPr>
              <w:rPr>
                <w:rFonts w:ascii="Arial" w:hAnsi="Arial" w:cs="Arial"/>
                <w:b/>
                <w:sz w:val="24"/>
                <w:szCs w:val="24"/>
              </w:rPr>
            </w:pPr>
            <w:r w:rsidRPr="009921A5">
              <w:rPr>
                <w:rFonts w:ascii="Arial" w:hAnsi="Arial" w:cs="Arial"/>
                <w:b/>
                <w:sz w:val="24"/>
                <w:szCs w:val="24"/>
              </w:rPr>
              <w:t>Resuscitation of frozen cells</w:t>
            </w:r>
          </w:p>
          <w:p w14:paraId="3DC9A24B" w14:textId="77777777" w:rsidR="0034338A" w:rsidRPr="009921A5" w:rsidRDefault="0034338A" w:rsidP="00C800F5">
            <w:pPr>
              <w:rPr>
                <w:rFonts w:ascii="Arial" w:hAnsi="Arial" w:cs="Arial"/>
                <w:b/>
                <w:sz w:val="24"/>
                <w:szCs w:val="24"/>
              </w:rPr>
            </w:pPr>
          </w:p>
          <w:p w14:paraId="7B63FE92" w14:textId="77777777" w:rsidR="00C800F5" w:rsidRPr="009921A5" w:rsidRDefault="00C800F5" w:rsidP="00C800F5">
            <w:pPr>
              <w:rPr>
                <w:rFonts w:ascii="Arial" w:hAnsi="Arial" w:cs="Arial"/>
                <w:i/>
                <w:sz w:val="20"/>
                <w:szCs w:val="20"/>
              </w:rPr>
            </w:pPr>
            <w:r w:rsidRPr="009921A5">
              <w:rPr>
                <w:rFonts w:ascii="Arial" w:hAnsi="Arial" w:cs="Arial"/>
                <w:i/>
                <w:sz w:val="20"/>
                <w:szCs w:val="20"/>
              </w:rPr>
              <w:t xml:space="preserve">Advisory note: </w:t>
            </w:r>
            <w:r w:rsidR="00C44A34">
              <w:rPr>
                <w:rFonts w:ascii="Arial" w:hAnsi="Arial" w:cs="Arial"/>
                <w:i/>
                <w:sz w:val="20"/>
                <w:szCs w:val="20"/>
              </w:rPr>
              <w:t>W</w:t>
            </w:r>
            <w:r w:rsidRPr="009921A5">
              <w:rPr>
                <w:rFonts w:ascii="Arial" w:hAnsi="Arial" w:cs="Arial"/>
                <w:i/>
                <w:sz w:val="20"/>
                <w:szCs w:val="20"/>
              </w:rPr>
              <w:t xml:space="preserve">ear personal protective equipment including laboratory coat, protective face mask and gloves when handling the frozen </w:t>
            </w:r>
            <w:r w:rsidR="00320B79">
              <w:rPr>
                <w:rFonts w:ascii="Arial" w:hAnsi="Arial" w:cs="Arial"/>
                <w:i/>
                <w:sz w:val="20"/>
                <w:szCs w:val="20"/>
              </w:rPr>
              <w:t>vial</w:t>
            </w:r>
            <w:r w:rsidRPr="009921A5">
              <w:rPr>
                <w:rFonts w:ascii="Arial" w:hAnsi="Arial" w:cs="Arial"/>
                <w:i/>
                <w:sz w:val="20"/>
                <w:szCs w:val="20"/>
              </w:rPr>
              <w:t xml:space="preserve">s. On very rare occasions </w:t>
            </w:r>
            <w:r w:rsidR="00394884">
              <w:rPr>
                <w:rFonts w:ascii="Arial" w:hAnsi="Arial" w:cs="Arial"/>
                <w:i/>
                <w:sz w:val="20"/>
                <w:szCs w:val="20"/>
              </w:rPr>
              <w:t>vials</w:t>
            </w:r>
            <w:r w:rsidRPr="009921A5">
              <w:rPr>
                <w:rFonts w:ascii="Arial" w:hAnsi="Arial" w:cs="Arial"/>
                <w:i/>
                <w:sz w:val="20"/>
                <w:szCs w:val="20"/>
              </w:rPr>
              <w:t xml:space="preserve"> may explode on warming due to the expansion of trapped residual liquid nitrogen (refer to Material Safety Data Sheet at</w:t>
            </w:r>
          </w:p>
          <w:p w14:paraId="462A1363" w14:textId="747B50C4" w:rsidR="00C800F5" w:rsidRPr="009921A5" w:rsidRDefault="00000000" w:rsidP="00C800F5">
            <w:pPr>
              <w:rPr>
                <w:rFonts w:ascii="Arial" w:hAnsi="Arial" w:cs="Arial"/>
                <w:i/>
                <w:sz w:val="20"/>
                <w:szCs w:val="20"/>
              </w:rPr>
            </w:pPr>
            <w:hyperlink r:id="rId8" w:history="1">
              <w:r w:rsidR="00163B5A" w:rsidRPr="00325AFD">
                <w:rPr>
                  <w:rStyle w:val="Hyperlink"/>
                  <w:rFonts w:ascii="Arial" w:hAnsi="Arial" w:cs="Arial"/>
                  <w:i/>
                  <w:sz w:val="20"/>
                  <w:szCs w:val="20"/>
                </w:rPr>
                <w:t>www.culturecollections.org.uk/technical</w:t>
              </w:r>
            </w:hyperlink>
            <w:r w:rsidR="00C800F5" w:rsidRPr="009921A5">
              <w:rPr>
                <w:rFonts w:ascii="Arial" w:hAnsi="Arial" w:cs="Arial"/>
                <w:i/>
                <w:sz w:val="20"/>
                <w:szCs w:val="20"/>
              </w:rPr>
              <w:t>)</w:t>
            </w:r>
          </w:p>
          <w:p w14:paraId="5736899E" w14:textId="77777777" w:rsidR="00C800F5" w:rsidRDefault="00C800F5" w:rsidP="00C800F5">
            <w:pPr>
              <w:rPr>
                <w:rFonts w:ascii="Arial" w:hAnsi="Arial" w:cs="Arial"/>
                <w:i/>
                <w:sz w:val="20"/>
                <w:szCs w:val="20"/>
              </w:rPr>
            </w:pPr>
          </w:p>
          <w:p w14:paraId="624A4544" w14:textId="77777777" w:rsidR="000573FE" w:rsidRPr="009921A5" w:rsidRDefault="000573FE" w:rsidP="00C800F5">
            <w:pPr>
              <w:rPr>
                <w:rFonts w:ascii="Arial" w:hAnsi="Arial" w:cs="Arial"/>
                <w:i/>
                <w:sz w:val="20"/>
                <w:szCs w:val="20"/>
              </w:rPr>
            </w:pPr>
          </w:p>
          <w:p w14:paraId="56503DDC" w14:textId="77777777" w:rsidR="00C800F5" w:rsidRPr="009921A5" w:rsidRDefault="00C800F5" w:rsidP="00C800F5">
            <w:pPr>
              <w:rPr>
                <w:rFonts w:ascii="Arial" w:hAnsi="Arial" w:cs="Arial"/>
                <w:sz w:val="20"/>
                <w:szCs w:val="20"/>
              </w:rPr>
            </w:pPr>
            <w:r w:rsidRPr="009921A5">
              <w:rPr>
                <w:rFonts w:ascii="Arial" w:hAnsi="Arial" w:cs="Arial"/>
                <w:sz w:val="20"/>
                <w:szCs w:val="20"/>
              </w:rPr>
              <w:t xml:space="preserve">The </w:t>
            </w:r>
            <w:r>
              <w:rPr>
                <w:rFonts w:ascii="Arial" w:hAnsi="Arial" w:cs="Arial"/>
                <w:sz w:val="20"/>
                <w:szCs w:val="20"/>
              </w:rPr>
              <w:t xml:space="preserve">following guidance aims to help you establish a culture successfully and </w:t>
            </w:r>
            <w:r w:rsidRPr="009921A5">
              <w:rPr>
                <w:rFonts w:ascii="Arial" w:hAnsi="Arial" w:cs="Arial"/>
                <w:sz w:val="20"/>
                <w:szCs w:val="20"/>
              </w:rPr>
              <w:t xml:space="preserve">minimise cell damage and contamination: </w:t>
            </w:r>
          </w:p>
          <w:p w14:paraId="5F61F9EF" w14:textId="77777777" w:rsidR="00C800F5" w:rsidRPr="009921A5" w:rsidRDefault="00C800F5" w:rsidP="00C800F5">
            <w:pPr>
              <w:rPr>
                <w:rFonts w:ascii="Arial" w:hAnsi="Arial" w:cs="Arial"/>
                <w:sz w:val="20"/>
                <w:szCs w:val="20"/>
              </w:rPr>
            </w:pPr>
          </w:p>
          <w:p w14:paraId="4CBE3DEF" w14:textId="77777777" w:rsidR="00C800F5" w:rsidRDefault="00C800F5" w:rsidP="00C800F5">
            <w:pPr>
              <w:pStyle w:val="ListParagraph"/>
              <w:numPr>
                <w:ilvl w:val="0"/>
                <w:numId w:val="6"/>
              </w:numPr>
              <w:ind w:left="365" w:hanging="331"/>
              <w:rPr>
                <w:rFonts w:ascii="Arial" w:hAnsi="Arial" w:cs="Arial"/>
                <w:sz w:val="20"/>
                <w:szCs w:val="20"/>
              </w:rPr>
            </w:pPr>
            <w:r w:rsidRPr="009921A5">
              <w:rPr>
                <w:rFonts w:ascii="Arial" w:hAnsi="Arial" w:cs="Arial"/>
                <w:sz w:val="20"/>
                <w:szCs w:val="20"/>
              </w:rPr>
              <w:t xml:space="preserve">Transport the </w:t>
            </w:r>
            <w:r w:rsidR="00394884">
              <w:rPr>
                <w:rFonts w:ascii="Arial" w:hAnsi="Arial" w:cs="Arial"/>
                <w:sz w:val="20"/>
                <w:szCs w:val="20"/>
              </w:rPr>
              <w:t>vial</w:t>
            </w:r>
            <w:r w:rsidRPr="009921A5">
              <w:rPr>
                <w:rFonts w:ascii="Arial" w:hAnsi="Arial" w:cs="Arial"/>
                <w:sz w:val="20"/>
                <w:szCs w:val="20"/>
              </w:rPr>
              <w:t xml:space="preserve"> in dry ice or in a liquid nitrogen transport vessel to maintain the </w:t>
            </w:r>
            <w:r w:rsidR="00394884">
              <w:rPr>
                <w:rFonts w:ascii="Arial" w:hAnsi="Arial" w:cs="Arial"/>
                <w:sz w:val="20"/>
                <w:szCs w:val="20"/>
              </w:rPr>
              <w:t>vial</w:t>
            </w:r>
            <w:r w:rsidRPr="009921A5">
              <w:rPr>
                <w:rFonts w:ascii="Arial" w:hAnsi="Arial" w:cs="Arial"/>
                <w:sz w:val="20"/>
                <w:szCs w:val="20"/>
              </w:rPr>
              <w:t xml:space="preserve"> at low temperature until you ar</w:t>
            </w:r>
            <w:r w:rsidR="004D6563">
              <w:rPr>
                <w:rFonts w:ascii="Arial" w:hAnsi="Arial" w:cs="Arial"/>
                <w:sz w:val="20"/>
                <w:szCs w:val="20"/>
              </w:rPr>
              <w:t>e ready to resuscitate the cells</w:t>
            </w:r>
            <w:r w:rsidRPr="009921A5">
              <w:rPr>
                <w:rFonts w:ascii="Arial" w:hAnsi="Arial" w:cs="Arial"/>
                <w:sz w:val="20"/>
                <w:szCs w:val="20"/>
              </w:rPr>
              <w:t xml:space="preserve"> </w:t>
            </w:r>
          </w:p>
          <w:p w14:paraId="395ADA2F" w14:textId="77777777" w:rsidR="00C800F5" w:rsidRPr="009921A5" w:rsidRDefault="00C800F5" w:rsidP="00C800F5">
            <w:pPr>
              <w:pStyle w:val="ListParagraph"/>
              <w:ind w:left="365"/>
              <w:rPr>
                <w:rFonts w:ascii="Arial" w:hAnsi="Arial" w:cs="Arial"/>
                <w:sz w:val="20"/>
                <w:szCs w:val="20"/>
              </w:rPr>
            </w:pPr>
          </w:p>
          <w:p w14:paraId="6D71072D" w14:textId="77777777" w:rsidR="00C800F5" w:rsidRPr="009921A5" w:rsidRDefault="005E0536" w:rsidP="00C800F5">
            <w:pPr>
              <w:pStyle w:val="ListParagraph"/>
              <w:numPr>
                <w:ilvl w:val="0"/>
                <w:numId w:val="6"/>
              </w:numPr>
              <w:spacing w:after="200" w:line="276" w:lineRule="auto"/>
              <w:ind w:left="351" w:hanging="317"/>
              <w:rPr>
                <w:rFonts w:ascii="Arial" w:hAnsi="Arial" w:cs="Arial"/>
                <w:sz w:val="20"/>
                <w:szCs w:val="20"/>
              </w:rPr>
            </w:pPr>
            <w:r w:rsidRPr="004D6563">
              <w:rPr>
                <w:rFonts w:ascii="Arial" w:hAnsi="Arial" w:cs="Arial"/>
                <w:sz w:val="20"/>
                <w:szCs w:val="20"/>
              </w:rPr>
              <w:t>Quickly</w:t>
            </w:r>
            <w:r w:rsidR="00C800F5" w:rsidRPr="004D6563">
              <w:rPr>
                <w:rFonts w:ascii="Arial" w:hAnsi="Arial" w:cs="Arial"/>
                <w:sz w:val="20"/>
                <w:szCs w:val="20"/>
              </w:rPr>
              <w:t xml:space="preserve"> </w:t>
            </w:r>
            <w:r w:rsidR="00C800F5" w:rsidRPr="009921A5">
              <w:rPr>
                <w:rFonts w:ascii="Arial" w:hAnsi="Arial" w:cs="Arial"/>
                <w:sz w:val="20"/>
                <w:szCs w:val="20"/>
              </w:rPr>
              <w:t xml:space="preserve">transfer the </w:t>
            </w:r>
            <w:r w:rsidR="00320B79">
              <w:rPr>
                <w:rFonts w:ascii="Arial" w:hAnsi="Arial" w:cs="Arial"/>
                <w:sz w:val="20"/>
                <w:szCs w:val="20"/>
              </w:rPr>
              <w:t>vial</w:t>
            </w:r>
            <w:r w:rsidR="00C800F5" w:rsidRPr="009921A5">
              <w:rPr>
                <w:rFonts w:ascii="Arial" w:hAnsi="Arial" w:cs="Arial"/>
                <w:sz w:val="20"/>
                <w:szCs w:val="20"/>
              </w:rPr>
              <w:t xml:space="preserve"> to a 37ºC water bath</w:t>
            </w:r>
            <w:r w:rsidR="004D6563">
              <w:rPr>
                <w:rFonts w:ascii="Arial" w:hAnsi="Arial" w:cs="Arial"/>
                <w:sz w:val="20"/>
                <w:szCs w:val="20"/>
                <w:vertAlign w:val="superscript"/>
              </w:rPr>
              <w:t>*</w:t>
            </w:r>
            <w:r w:rsidR="00C800F5" w:rsidRPr="009921A5">
              <w:rPr>
                <w:rFonts w:ascii="Arial" w:hAnsi="Arial" w:cs="Arial"/>
                <w:sz w:val="20"/>
                <w:szCs w:val="20"/>
              </w:rPr>
              <w:t xml:space="preserve">for approximately 1 to 2 minutes until no more than two ice crystals remain. </w:t>
            </w:r>
            <w:r w:rsidR="00C800F5" w:rsidRPr="009921A5">
              <w:rPr>
                <w:rFonts w:ascii="Arial" w:hAnsi="Arial" w:cs="Arial"/>
                <w:b/>
                <w:sz w:val="20"/>
                <w:szCs w:val="20"/>
              </w:rPr>
              <w:t>Rapid thawing in this manner is essential to minimise damage to the cells</w:t>
            </w:r>
            <w:r w:rsidR="00F33E6A">
              <w:rPr>
                <w:rFonts w:ascii="Arial" w:hAnsi="Arial" w:cs="Arial"/>
                <w:b/>
                <w:sz w:val="20"/>
                <w:szCs w:val="20"/>
              </w:rPr>
              <w:t xml:space="preserve">; DO NOT thaw </w:t>
            </w:r>
            <w:r w:rsidR="00320B79">
              <w:rPr>
                <w:rFonts w:ascii="Arial" w:hAnsi="Arial" w:cs="Arial"/>
                <w:b/>
                <w:sz w:val="20"/>
                <w:szCs w:val="20"/>
              </w:rPr>
              <w:t>vial</w:t>
            </w:r>
            <w:r w:rsidR="004D6563">
              <w:rPr>
                <w:rFonts w:ascii="Arial" w:hAnsi="Arial" w:cs="Arial"/>
                <w:b/>
                <w:sz w:val="20"/>
                <w:szCs w:val="20"/>
              </w:rPr>
              <w:t>s in an incubator or your hand</w:t>
            </w:r>
          </w:p>
          <w:p w14:paraId="242D3BD7" w14:textId="77777777" w:rsidR="00C800F5" w:rsidRPr="009921A5" w:rsidRDefault="004D6563" w:rsidP="004D6563">
            <w:pPr>
              <w:ind w:left="317"/>
              <w:rPr>
                <w:rFonts w:ascii="Arial" w:hAnsi="Arial" w:cs="Arial"/>
                <w:sz w:val="20"/>
                <w:szCs w:val="20"/>
              </w:rPr>
            </w:pPr>
            <w:r>
              <w:rPr>
                <w:rFonts w:ascii="Arial" w:hAnsi="Arial" w:cs="Arial"/>
                <w:sz w:val="20"/>
                <w:szCs w:val="20"/>
              </w:rPr>
              <w:t>*</w:t>
            </w:r>
            <w:r w:rsidR="00C800F5" w:rsidRPr="009921A5">
              <w:rPr>
                <w:rFonts w:ascii="Arial" w:hAnsi="Arial" w:cs="Arial"/>
                <w:i/>
                <w:sz w:val="20"/>
                <w:szCs w:val="20"/>
              </w:rPr>
              <w:t xml:space="preserve">Do not totally immerse the </w:t>
            </w:r>
            <w:r w:rsidR="00320B79">
              <w:rPr>
                <w:rFonts w:ascii="Arial" w:hAnsi="Arial" w:cs="Arial"/>
                <w:i/>
                <w:sz w:val="20"/>
                <w:szCs w:val="20"/>
              </w:rPr>
              <w:t>vial</w:t>
            </w:r>
            <w:r w:rsidR="00C800F5" w:rsidRPr="009921A5">
              <w:rPr>
                <w:rFonts w:ascii="Arial" w:hAnsi="Arial" w:cs="Arial"/>
                <w:i/>
                <w:sz w:val="20"/>
                <w:szCs w:val="20"/>
              </w:rPr>
              <w:t xml:space="preserve"> in the water bath because this may cause contamination of the cells</w:t>
            </w:r>
          </w:p>
          <w:p w14:paraId="765D6F8F" w14:textId="77777777" w:rsidR="00C800F5" w:rsidRPr="009921A5" w:rsidRDefault="00C800F5" w:rsidP="00C800F5">
            <w:pPr>
              <w:pStyle w:val="ListParagraph"/>
              <w:rPr>
                <w:rFonts w:ascii="Arial" w:hAnsi="Arial" w:cs="Arial"/>
                <w:sz w:val="20"/>
                <w:szCs w:val="20"/>
              </w:rPr>
            </w:pPr>
          </w:p>
          <w:p w14:paraId="798DB396" w14:textId="77777777" w:rsidR="00C800F5" w:rsidRPr="009921A5" w:rsidRDefault="004D6563" w:rsidP="00670E34">
            <w:pPr>
              <w:pStyle w:val="ListParagraph"/>
              <w:numPr>
                <w:ilvl w:val="0"/>
                <w:numId w:val="6"/>
              </w:numPr>
              <w:ind w:left="365" w:hanging="320"/>
              <w:rPr>
                <w:rFonts w:ascii="Arial" w:hAnsi="Arial" w:cs="Arial"/>
                <w:sz w:val="20"/>
                <w:szCs w:val="20"/>
              </w:rPr>
            </w:pPr>
            <w:r>
              <w:rPr>
                <w:rFonts w:ascii="Arial" w:hAnsi="Arial" w:cs="Arial"/>
                <w:sz w:val="20"/>
                <w:szCs w:val="20"/>
              </w:rPr>
              <w:t>Before opening it w</w:t>
            </w:r>
            <w:r w:rsidR="00C800F5" w:rsidRPr="009921A5">
              <w:rPr>
                <w:rFonts w:ascii="Arial" w:hAnsi="Arial" w:cs="Arial"/>
                <w:sz w:val="20"/>
                <w:szCs w:val="20"/>
              </w:rPr>
              <w:t xml:space="preserve">ipe the entire </w:t>
            </w:r>
            <w:r w:rsidR="00320B79">
              <w:rPr>
                <w:rFonts w:ascii="Arial" w:hAnsi="Arial" w:cs="Arial"/>
                <w:sz w:val="20"/>
                <w:szCs w:val="20"/>
              </w:rPr>
              <w:t>vial</w:t>
            </w:r>
            <w:r w:rsidR="00C800F5" w:rsidRPr="009921A5">
              <w:rPr>
                <w:rFonts w:ascii="Arial" w:hAnsi="Arial" w:cs="Arial"/>
                <w:sz w:val="20"/>
                <w:szCs w:val="20"/>
              </w:rPr>
              <w:t xml:space="preserve"> with a tissue soaked in 70% alcohol </w:t>
            </w:r>
          </w:p>
          <w:p w14:paraId="4C2F7E66" w14:textId="77777777" w:rsidR="00C800F5" w:rsidRPr="009921A5" w:rsidRDefault="00C800F5" w:rsidP="00C800F5">
            <w:pPr>
              <w:pStyle w:val="ListParagraph"/>
              <w:ind w:left="365"/>
              <w:rPr>
                <w:rFonts w:ascii="Arial" w:hAnsi="Arial" w:cs="Arial"/>
                <w:sz w:val="20"/>
                <w:szCs w:val="20"/>
              </w:rPr>
            </w:pPr>
          </w:p>
          <w:p w14:paraId="5510E11A" w14:textId="77777777" w:rsidR="00C800F5" w:rsidRPr="00C800F5" w:rsidRDefault="00C800F5" w:rsidP="00670E34">
            <w:pPr>
              <w:pStyle w:val="ListParagraph"/>
              <w:numPr>
                <w:ilvl w:val="0"/>
                <w:numId w:val="6"/>
              </w:numPr>
              <w:ind w:left="365" w:hanging="320"/>
              <w:rPr>
                <w:rFonts w:ascii="Arial" w:hAnsi="Arial" w:cs="Arial"/>
                <w:sz w:val="20"/>
                <w:szCs w:val="20"/>
              </w:rPr>
            </w:pPr>
            <w:r w:rsidRPr="009921A5">
              <w:rPr>
                <w:rFonts w:ascii="Arial" w:hAnsi="Arial" w:cs="Arial"/>
                <w:sz w:val="20"/>
                <w:szCs w:val="20"/>
              </w:rPr>
              <w:t xml:space="preserve">Open the lid and </w:t>
            </w:r>
            <w:r w:rsidRPr="009921A5">
              <w:rPr>
                <w:rFonts w:ascii="Helvetica" w:hAnsi="Helvetica" w:cs="Helvetica"/>
                <w:spacing w:val="-2"/>
                <w:sz w:val="20"/>
                <w:szCs w:val="20"/>
              </w:rPr>
              <w:t xml:space="preserve">pipette the whole content of the </w:t>
            </w:r>
            <w:r w:rsidR="00320B79">
              <w:rPr>
                <w:rFonts w:ascii="Helvetica" w:hAnsi="Helvetica" w:cs="Helvetica"/>
                <w:spacing w:val="-2"/>
                <w:sz w:val="20"/>
                <w:szCs w:val="20"/>
              </w:rPr>
              <w:t>vial</w:t>
            </w:r>
            <w:r w:rsidRPr="009921A5">
              <w:rPr>
                <w:rFonts w:ascii="Helvetica" w:hAnsi="Helvetica" w:cs="Helvetica"/>
                <w:spacing w:val="-2"/>
                <w:sz w:val="20"/>
                <w:szCs w:val="20"/>
              </w:rPr>
              <w:t xml:space="preserve"> into a sterile tube (</w:t>
            </w:r>
            <w:r w:rsidR="004D6563" w:rsidRPr="009921A5">
              <w:rPr>
                <w:rFonts w:ascii="Helvetica" w:hAnsi="Helvetica" w:cs="Helvetica"/>
                <w:spacing w:val="-2"/>
                <w:sz w:val="20"/>
                <w:szCs w:val="20"/>
              </w:rPr>
              <w:t>for example</w:t>
            </w:r>
            <w:r w:rsidR="004D6563">
              <w:rPr>
                <w:rFonts w:ascii="Helvetica" w:hAnsi="Helvetica" w:cs="Helvetica"/>
                <w:spacing w:val="-2"/>
                <w:sz w:val="20"/>
                <w:szCs w:val="20"/>
              </w:rPr>
              <w:t xml:space="preserve"> </w:t>
            </w:r>
            <w:r w:rsidRPr="009921A5">
              <w:rPr>
                <w:rFonts w:ascii="Helvetica" w:hAnsi="Helvetica" w:cs="Helvetica"/>
                <w:spacing w:val="-2"/>
                <w:sz w:val="20"/>
                <w:szCs w:val="20"/>
              </w:rPr>
              <w:t xml:space="preserve">15ml capacity). Then slowly add 5ml </w:t>
            </w:r>
            <w:r w:rsidRPr="009921A5">
              <w:rPr>
                <w:rFonts w:ascii="Arial" w:hAnsi="Arial" w:cs="Arial"/>
                <w:sz w:val="20"/>
                <w:szCs w:val="20"/>
              </w:rPr>
              <w:t>of an appropriate</w:t>
            </w:r>
            <w:r w:rsidRPr="009921A5">
              <w:rPr>
                <w:rFonts w:ascii="Helvetica" w:hAnsi="Helvetica" w:cs="Helvetica"/>
                <w:spacing w:val="-2"/>
                <w:sz w:val="20"/>
                <w:szCs w:val="20"/>
              </w:rPr>
              <w:t xml:space="preserve"> pre-warmed medium that has already been supplemented</w:t>
            </w:r>
            <w:r w:rsidR="004D6563">
              <w:rPr>
                <w:rFonts w:ascii="Helvetica" w:hAnsi="Helvetica" w:cs="Helvetica"/>
                <w:spacing w:val="-2"/>
                <w:sz w:val="20"/>
                <w:szCs w:val="20"/>
              </w:rPr>
              <w:t xml:space="preserve"> with the required constituents</w:t>
            </w:r>
          </w:p>
          <w:p w14:paraId="03987851" w14:textId="77777777" w:rsidR="00C800F5" w:rsidRPr="00C800F5" w:rsidRDefault="00C800F5" w:rsidP="00C800F5">
            <w:pPr>
              <w:pStyle w:val="ListParagraph"/>
              <w:rPr>
                <w:rFonts w:ascii="Arial" w:hAnsi="Arial" w:cs="Arial"/>
                <w:sz w:val="20"/>
                <w:szCs w:val="20"/>
              </w:rPr>
            </w:pPr>
          </w:p>
          <w:p w14:paraId="0B4C750D" w14:textId="33EBFA37" w:rsidR="00C800F5" w:rsidRPr="00C800F5" w:rsidRDefault="00C800F5" w:rsidP="00670E34">
            <w:pPr>
              <w:pStyle w:val="ListParagraph"/>
              <w:numPr>
                <w:ilvl w:val="0"/>
                <w:numId w:val="6"/>
              </w:numPr>
              <w:ind w:left="365" w:hanging="320"/>
              <w:rPr>
                <w:rStyle w:val="Hyperlink"/>
                <w:rFonts w:ascii="Arial" w:hAnsi="Arial" w:cs="Arial"/>
                <w:color w:val="auto"/>
                <w:sz w:val="20"/>
                <w:szCs w:val="20"/>
                <w:u w:val="none"/>
              </w:rPr>
            </w:pPr>
            <w:r w:rsidRPr="00C800F5">
              <w:rPr>
                <w:rFonts w:ascii="Arial" w:hAnsi="Arial" w:cs="Arial"/>
                <w:sz w:val="20"/>
                <w:szCs w:val="20"/>
              </w:rPr>
              <w:t xml:space="preserve">Count the viable cells to ensure the correct seeding density. This can be done microscopically using a haemocytometer and trypan blue stain (the non-viable cells will be stained blue) although other methods are available. For a method and a cell counting calculator you can download go to </w:t>
            </w:r>
            <w:r w:rsidRPr="00C800F5">
              <w:rPr>
                <w:rFonts w:ascii="Arial" w:hAnsi="Arial" w:cs="Arial"/>
                <w:sz w:val="20"/>
                <w:szCs w:val="20"/>
              </w:rPr>
              <w:br/>
            </w:r>
            <w:r w:rsidR="002B5E30" w:rsidRPr="002B5E30">
              <w:rPr>
                <w:rFonts w:ascii="Arial" w:hAnsi="Arial" w:cs="Arial"/>
                <w:i/>
                <w:color w:val="009CDE"/>
                <w:sz w:val="20"/>
                <w:szCs w:val="20"/>
              </w:rPr>
              <w:t>www.culturecollections.org.uk/</w:t>
            </w:r>
            <w:r w:rsidR="002B5E30">
              <w:rPr>
                <w:rFonts w:ascii="Arial" w:hAnsi="Arial" w:cs="Arial"/>
                <w:i/>
                <w:color w:val="009CDE"/>
                <w:sz w:val="20"/>
                <w:szCs w:val="20"/>
              </w:rPr>
              <w:t>cellcounting</w:t>
            </w:r>
          </w:p>
          <w:p w14:paraId="0F331AFD" w14:textId="77777777" w:rsidR="00C800F5" w:rsidRPr="00C800F5" w:rsidRDefault="00C800F5" w:rsidP="00C800F5">
            <w:pPr>
              <w:pStyle w:val="ListParagraph"/>
              <w:rPr>
                <w:rFonts w:ascii="Arial" w:hAnsi="Arial" w:cs="Arial"/>
                <w:sz w:val="20"/>
                <w:szCs w:val="20"/>
              </w:rPr>
            </w:pPr>
          </w:p>
          <w:p w14:paraId="369F1648" w14:textId="77777777" w:rsidR="00C800F5" w:rsidRPr="00C800F5" w:rsidRDefault="00C800F5" w:rsidP="00670E34">
            <w:pPr>
              <w:pStyle w:val="ListParagraph"/>
              <w:numPr>
                <w:ilvl w:val="0"/>
                <w:numId w:val="6"/>
              </w:numPr>
              <w:ind w:left="365" w:hanging="320"/>
              <w:rPr>
                <w:rFonts w:ascii="Arial" w:hAnsi="Arial" w:cs="Arial"/>
                <w:sz w:val="20"/>
                <w:szCs w:val="20"/>
              </w:rPr>
            </w:pPr>
            <w:r w:rsidRPr="00C800F5">
              <w:rPr>
                <w:rFonts w:ascii="Arial" w:hAnsi="Arial" w:cs="Arial"/>
                <w:sz w:val="20"/>
                <w:szCs w:val="20"/>
              </w:rPr>
              <w:t xml:space="preserve">Check whether the cells are </w:t>
            </w:r>
            <w:r w:rsidRPr="00C800F5">
              <w:rPr>
                <w:rFonts w:ascii="Arial" w:hAnsi="Arial" w:cs="Arial"/>
                <w:b/>
                <w:sz w:val="20"/>
                <w:szCs w:val="20"/>
              </w:rPr>
              <w:t xml:space="preserve">adherent </w:t>
            </w:r>
            <w:r w:rsidRPr="00C800F5">
              <w:rPr>
                <w:rFonts w:ascii="Arial" w:hAnsi="Arial" w:cs="Arial"/>
                <w:sz w:val="20"/>
                <w:szCs w:val="20"/>
              </w:rPr>
              <w:t xml:space="preserve">or </w:t>
            </w:r>
            <w:r w:rsidRPr="00C800F5">
              <w:rPr>
                <w:rFonts w:ascii="Arial" w:hAnsi="Arial" w:cs="Arial"/>
                <w:b/>
                <w:sz w:val="20"/>
                <w:szCs w:val="20"/>
              </w:rPr>
              <w:t>suspension</w:t>
            </w:r>
            <w:r w:rsidRPr="00C800F5">
              <w:rPr>
                <w:rFonts w:ascii="Arial" w:hAnsi="Arial" w:cs="Arial"/>
                <w:sz w:val="20"/>
                <w:szCs w:val="20"/>
              </w:rPr>
              <w:t xml:space="preserve"> cells (if you are unsure check the ‘</w:t>
            </w:r>
            <w:r w:rsidR="004D6563">
              <w:rPr>
                <w:rFonts w:ascii="Arial" w:hAnsi="Arial" w:cs="Arial"/>
                <w:sz w:val="20"/>
                <w:szCs w:val="20"/>
              </w:rPr>
              <w:t>g</w:t>
            </w:r>
            <w:r w:rsidRPr="00C800F5">
              <w:rPr>
                <w:rFonts w:ascii="Arial" w:hAnsi="Arial" w:cs="Arial"/>
                <w:sz w:val="20"/>
                <w:szCs w:val="20"/>
              </w:rPr>
              <w:t xml:space="preserve">rowth </w:t>
            </w:r>
            <w:r w:rsidR="004D6563">
              <w:rPr>
                <w:rFonts w:ascii="Arial" w:hAnsi="Arial" w:cs="Arial"/>
                <w:sz w:val="20"/>
                <w:szCs w:val="20"/>
              </w:rPr>
              <w:t>m</w:t>
            </w:r>
            <w:r w:rsidRPr="00C800F5">
              <w:rPr>
                <w:rFonts w:ascii="Arial" w:hAnsi="Arial" w:cs="Arial"/>
                <w:sz w:val="20"/>
                <w:szCs w:val="20"/>
              </w:rPr>
              <w:t xml:space="preserve">ode’ in the </w:t>
            </w:r>
            <w:r w:rsidR="004D6563">
              <w:rPr>
                <w:rFonts w:ascii="Arial" w:hAnsi="Arial" w:cs="Arial"/>
                <w:sz w:val="20"/>
                <w:szCs w:val="20"/>
              </w:rPr>
              <w:t>product detail pages on our website</w:t>
            </w:r>
            <w:r w:rsidRPr="00C800F5">
              <w:rPr>
                <w:rFonts w:ascii="Arial" w:hAnsi="Arial" w:cs="Arial"/>
                <w:sz w:val="20"/>
                <w:szCs w:val="20"/>
              </w:rPr>
              <w:t>)</w:t>
            </w:r>
            <w:r w:rsidR="00703180">
              <w:rPr>
                <w:rFonts w:ascii="Arial" w:hAnsi="Arial" w:cs="Arial"/>
                <w:sz w:val="20"/>
                <w:szCs w:val="20"/>
              </w:rPr>
              <w:t>.</w:t>
            </w:r>
            <w:r w:rsidRPr="00C800F5">
              <w:rPr>
                <w:rFonts w:ascii="Arial" w:hAnsi="Arial" w:cs="Arial"/>
                <w:sz w:val="20"/>
                <w:szCs w:val="20"/>
              </w:rPr>
              <w:t xml:space="preserve"> </w:t>
            </w:r>
          </w:p>
          <w:p w14:paraId="10268EBE" w14:textId="77777777" w:rsidR="00C800F5" w:rsidRPr="009921A5" w:rsidRDefault="00C800F5" w:rsidP="00C800F5">
            <w:pPr>
              <w:pStyle w:val="ListParagraph"/>
              <w:ind w:left="334"/>
              <w:rPr>
                <w:rFonts w:ascii="Arial" w:hAnsi="Arial" w:cs="Arial"/>
                <w:sz w:val="20"/>
                <w:szCs w:val="20"/>
              </w:rPr>
            </w:pPr>
          </w:p>
          <w:p w14:paraId="323EC68C" w14:textId="77777777" w:rsidR="00C800F5" w:rsidRDefault="00C800F5" w:rsidP="00C800F5">
            <w:pPr>
              <w:pStyle w:val="ListParagraph"/>
              <w:ind w:left="334"/>
              <w:rPr>
                <w:rFonts w:ascii="Arial" w:hAnsi="Arial" w:cs="Arial"/>
                <w:sz w:val="20"/>
                <w:szCs w:val="20"/>
              </w:rPr>
            </w:pPr>
            <w:proofErr w:type="spellStart"/>
            <w:r w:rsidRPr="009921A5">
              <w:rPr>
                <w:rFonts w:ascii="Arial" w:hAnsi="Arial" w:cs="Arial"/>
                <w:sz w:val="20"/>
                <w:szCs w:val="20"/>
              </w:rPr>
              <w:t>i</w:t>
            </w:r>
            <w:proofErr w:type="spellEnd"/>
            <w:r w:rsidRPr="009921A5">
              <w:rPr>
                <w:rFonts w:ascii="Arial" w:hAnsi="Arial" w:cs="Arial"/>
                <w:sz w:val="20"/>
                <w:szCs w:val="20"/>
              </w:rPr>
              <w:t xml:space="preserve">) For </w:t>
            </w:r>
            <w:r w:rsidRPr="009921A5">
              <w:rPr>
                <w:rFonts w:ascii="Arial" w:hAnsi="Arial" w:cs="Arial"/>
                <w:b/>
                <w:sz w:val="20"/>
                <w:szCs w:val="20"/>
              </w:rPr>
              <w:t xml:space="preserve">adherent cells </w:t>
            </w:r>
            <w:r w:rsidRPr="009921A5">
              <w:rPr>
                <w:rFonts w:ascii="Arial" w:hAnsi="Arial" w:cs="Arial"/>
                <w:sz w:val="20"/>
                <w:szCs w:val="20"/>
              </w:rPr>
              <w:t>refer to the cell line data on our website for the recommended cell seeding density</w:t>
            </w:r>
            <w:r w:rsidR="00F33E6A">
              <w:rPr>
                <w:rFonts w:ascii="Arial" w:hAnsi="Arial" w:cs="Arial"/>
                <w:sz w:val="20"/>
                <w:szCs w:val="20"/>
              </w:rPr>
              <w:t xml:space="preserve">, </w:t>
            </w:r>
            <w:proofErr w:type="gramStart"/>
            <w:r w:rsidR="00F33E6A">
              <w:rPr>
                <w:rFonts w:ascii="Arial" w:hAnsi="Arial" w:cs="Arial"/>
                <w:sz w:val="20"/>
                <w:szCs w:val="20"/>
              </w:rPr>
              <w:t>i.e.</w:t>
            </w:r>
            <w:proofErr w:type="gramEnd"/>
            <w:r w:rsidR="00F33E6A">
              <w:rPr>
                <w:rFonts w:ascii="Arial" w:hAnsi="Arial" w:cs="Arial"/>
                <w:sz w:val="20"/>
                <w:szCs w:val="20"/>
              </w:rPr>
              <w:t xml:space="preserve"> viable cells/cm</w:t>
            </w:r>
            <w:r w:rsidR="00F33E6A">
              <w:rPr>
                <w:rFonts w:ascii="Arial" w:hAnsi="Arial" w:cs="Arial"/>
                <w:sz w:val="20"/>
                <w:szCs w:val="20"/>
                <w:vertAlign w:val="superscript"/>
              </w:rPr>
              <w:t>2</w:t>
            </w:r>
            <w:r w:rsidR="00F33E6A">
              <w:rPr>
                <w:rFonts w:ascii="Arial" w:hAnsi="Arial" w:cs="Arial"/>
                <w:sz w:val="20"/>
                <w:szCs w:val="20"/>
              </w:rPr>
              <w:t xml:space="preserve">, </w:t>
            </w:r>
            <w:r w:rsidRPr="009921A5">
              <w:rPr>
                <w:rFonts w:ascii="Arial" w:hAnsi="Arial" w:cs="Arial"/>
                <w:sz w:val="20"/>
                <w:szCs w:val="20"/>
              </w:rPr>
              <w:t>then calculate the amount of medium required</w:t>
            </w:r>
            <w:r w:rsidR="00FF005A" w:rsidRPr="00EB5CF9">
              <w:rPr>
                <w:rFonts w:ascii="Arial" w:hAnsi="Arial" w:cs="Arial"/>
                <w:sz w:val="20"/>
                <w:szCs w:val="20"/>
                <w:vertAlign w:val="superscript"/>
              </w:rPr>
              <w:t>†</w:t>
            </w:r>
            <w:r w:rsidRPr="009921A5">
              <w:rPr>
                <w:rFonts w:ascii="Arial" w:hAnsi="Arial" w:cs="Arial"/>
                <w:sz w:val="20"/>
                <w:szCs w:val="20"/>
              </w:rPr>
              <w:t xml:space="preserve"> and flask size necessary to achieve this. </w:t>
            </w:r>
          </w:p>
          <w:p w14:paraId="2D53B331" w14:textId="77777777" w:rsidR="004D6563" w:rsidRPr="009921A5" w:rsidRDefault="004D6563" w:rsidP="00C800F5">
            <w:pPr>
              <w:pStyle w:val="ListParagraph"/>
              <w:ind w:left="334"/>
              <w:rPr>
                <w:rFonts w:ascii="Arial" w:hAnsi="Arial" w:cs="Arial"/>
                <w:sz w:val="20"/>
                <w:szCs w:val="20"/>
              </w:rPr>
            </w:pPr>
          </w:p>
          <w:p w14:paraId="7F0E1977" w14:textId="77777777" w:rsidR="004D6563" w:rsidRPr="004D6563" w:rsidRDefault="004D6563" w:rsidP="004D6563">
            <w:pPr>
              <w:ind w:left="317"/>
              <w:rPr>
                <w:rFonts w:ascii="Arial" w:hAnsi="Arial" w:cs="Arial"/>
                <w:i/>
                <w:sz w:val="20"/>
                <w:szCs w:val="20"/>
              </w:rPr>
            </w:pPr>
            <w:r w:rsidRPr="004D6563">
              <w:rPr>
                <w:rFonts w:ascii="Arial" w:hAnsi="Arial" w:cs="Arial"/>
                <w:b/>
                <w:i/>
                <w:sz w:val="20"/>
                <w:szCs w:val="20"/>
              </w:rPr>
              <w:t>†</w:t>
            </w:r>
            <w:r w:rsidRPr="004D6563">
              <w:rPr>
                <w:rFonts w:ascii="Arial" w:hAnsi="Arial" w:cs="Arial"/>
                <w:i/>
                <w:sz w:val="20"/>
                <w:szCs w:val="20"/>
              </w:rPr>
              <w:t xml:space="preserve"> For adherent cells the following culture medium volume ranges (minimum – maximum) are recommended for flask sizes: 25 cm</w:t>
            </w:r>
            <w:r w:rsidRPr="004D6563">
              <w:rPr>
                <w:rFonts w:ascii="Arial" w:hAnsi="Arial" w:cs="Arial"/>
                <w:i/>
                <w:sz w:val="20"/>
                <w:szCs w:val="20"/>
                <w:vertAlign w:val="superscript"/>
              </w:rPr>
              <w:t>2</w:t>
            </w:r>
            <w:r w:rsidRPr="004D6563">
              <w:rPr>
                <w:rFonts w:ascii="Arial" w:hAnsi="Arial" w:cs="Arial"/>
                <w:i/>
                <w:sz w:val="20"/>
                <w:szCs w:val="20"/>
              </w:rPr>
              <w:t xml:space="preserve"> flask 5-10ml; 75 cm</w:t>
            </w:r>
            <w:r w:rsidRPr="004D6563">
              <w:rPr>
                <w:rFonts w:ascii="Arial" w:hAnsi="Arial" w:cs="Arial"/>
                <w:i/>
                <w:sz w:val="20"/>
                <w:szCs w:val="20"/>
                <w:vertAlign w:val="superscript"/>
              </w:rPr>
              <w:t>2</w:t>
            </w:r>
            <w:r w:rsidRPr="004D6563">
              <w:rPr>
                <w:rFonts w:ascii="Arial" w:hAnsi="Arial" w:cs="Arial"/>
                <w:i/>
                <w:sz w:val="20"/>
                <w:szCs w:val="20"/>
              </w:rPr>
              <w:t xml:space="preserve"> flask 25–35ml; 175 cm</w:t>
            </w:r>
            <w:r w:rsidRPr="004D6563">
              <w:rPr>
                <w:rFonts w:ascii="Arial" w:hAnsi="Arial" w:cs="Arial"/>
                <w:i/>
                <w:sz w:val="20"/>
                <w:szCs w:val="20"/>
                <w:vertAlign w:val="superscript"/>
              </w:rPr>
              <w:t>2</w:t>
            </w:r>
            <w:r w:rsidRPr="004D6563">
              <w:rPr>
                <w:rFonts w:ascii="Arial" w:hAnsi="Arial" w:cs="Arial"/>
                <w:i/>
                <w:sz w:val="20"/>
                <w:szCs w:val="20"/>
              </w:rPr>
              <w:t xml:space="preserve"> flask 40-50ml.</w:t>
            </w:r>
          </w:p>
          <w:p w14:paraId="5AF3F30C" w14:textId="77777777" w:rsidR="00C800F5" w:rsidRPr="009921A5" w:rsidRDefault="00C800F5" w:rsidP="00C800F5">
            <w:pPr>
              <w:pStyle w:val="ListParagraph"/>
              <w:ind w:left="334"/>
              <w:rPr>
                <w:rFonts w:ascii="Arial" w:hAnsi="Arial" w:cs="Arial"/>
                <w:sz w:val="20"/>
                <w:szCs w:val="20"/>
              </w:rPr>
            </w:pPr>
          </w:p>
          <w:p w14:paraId="5BC00746" w14:textId="77777777" w:rsidR="00C800F5" w:rsidRPr="009921A5" w:rsidRDefault="00C800F5" w:rsidP="00C800F5">
            <w:pPr>
              <w:pStyle w:val="ListParagraph"/>
              <w:ind w:left="334"/>
              <w:rPr>
                <w:rFonts w:ascii="Arial" w:hAnsi="Arial" w:cs="Arial"/>
                <w:sz w:val="20"/>
                <w:szCs w:val="20"/>
              </w:rPr>
            </w:pPr>
            <w:r w:rsidRPr="009921A5">
              <w:rPr>
                <w:rFonts w:ascii="Arial" w:hAnsi="Arial" w:cs="Arial"/>
                <w:sz w:val="20"/>
                <w:szCs w:val="20"/>
              </w:rPr>
              <w:t>Check the cell line specific data to determine whether the cells require a pre-centrifugation step; adherent cells do not normally require this. However, if the cells are to be used immediately (</w:t>
            </w:r>
            <w:r w:rsidR="004D6563">
              <w:rPr>
                <w:rFonts w:ascii="Arial" w:hAnsi="Arial" w:cs="Arial"/>
                <w:sz w:val="20"/>
                <w:szCs w:val="20"/>
              </w:rPr>
              <w:t xml:space="preserve">for example for a </w:t>
            </w:r>
            <w:proofErr w:type="gramStart"/>
            <w:r w:rsidR="004D6563">
              <w:rPr>
                <w:rFonts w:ascii="Arial" w:hAnsi="Arial" w:cs="Arial"/>
                <w:sz w:val="20"/>
                <w:szCs w:val="20"/>
              </w:rPr>
              <w:t>cell based</w:t>
            </w:r>
            <w:proofErr w:type="gramEnd"/>
            <w:r w:rsidR="004D6563">
              <w:rPr>
                <w:rFonts w:ascii="Arial" w:hAnsi="Arial" w:cs="Arial"/>
                <w:sz w:val="20"/>
                <w:szCs w:val="20"/>
              </w:rPr>
              <w:t xml:space="preserve"> assay</w:t>
            </w:r>
            <w:r w:rsidRPr="009921A5">
              <w:rPr>
                <w:rFonts w:ascii="Arial" w:hAnsi="Arial" w:cs="Arial"/>
                <w:sz w:val="20"/>
                <w:szCs w:val="20"/>
              </w:rPr>
              <w:t xml:space="preserve">) a pre-centrifugation step may be advisable to remove residual cryoprotectant. Centrifugation should be at </w:t>
            </w:r>
            <w:r w:rsidR="00907DAE">
              <w:rPr>
                <w:rFonts w:ascii="Arial" w:hAnsi="Arial" w:cs="Arial"/>
                <w:sz w:val="20"/>
                <w:szCs w:val="20"/>
              </w:rPr>
              <w:t xml:space="preserve">100 - </w:t>
            </w:r>
            <w:r w:rsidRPr="009921A5">
              <w:rPr>
                <w:rFonts w:ascii="Arial" w:hAnsi="Arial" w:cs="Arial"/>
                <w:sz w:val="20"/>
                <w:szCs w:val="20"/>
              </w:rPr>
              <w:t xml:space="preserve">150 x </w:t>
            </w:r>
            <w:r w:rsidRPr="009921A5">
              <w:rPr>
                <w:rFonts w:ascii="Arial" w:hAnsi="Arial" w:cs="Arial"/>
                <w:i/>
                <w:sz w:val="20"/>
                <w:szCs w:val="20"/>
              </w:rPr>
              <w:t>g</w:t>
            </w:r>
            <w:r w:rsidRPr="009921A5">
              <w:rPr>
                <w:rFonts w:ascii="Arial" w:hAnsi="Arial" w:cs="Arial"/>
                <w:sz w:val="20"/>
                <w:szCs w:val="20"/>
              </w:rPr>
              <w:t xml:space="preserve"> for 5 minutes then re</w:t>
            </w:r>
            <w:r w:rsidR="000E5C1D">
              <w:rPr>
                <w:rFonts w:ascii="Arial" w:hAnsi="Arial" w:cs="Arial"/>
                <w:sz w:val="20"/>
                <w:szCs w:val="20"/>
              </w:rPr>
              <w:t>-</w:t>
            </w:r>
            <w:r w:rsidRPr="009921A5">
              <w:rPr>
                <w:rFonts w:ascii="Arial" w:hAnsi="Arial" w:cs="Arial"/>
                <w:sz w:val="20"/>
                <w:szCs w:val="20"/>
              </w:rPr>
              <w:t>suspend the pellet in fresh medium using the appropriate volume to achi</w:t>
            </w:r>
            <w:r w:rsidR="002B5E30">
              <w:rPr>
                <w:rFonts w:ascii="Arial" w:hAnsi="Arial" w:cs="Arial"/>
                <w:sz w:val="20"/>
                <w:szCs w:val="20"/>
              </w:rPr>
              <w:t>eve the correct seeding density</w:t>
            </w:r>
            <w:r w:rsidRPr="009921A5">
              <w:rPr>
                <w:rFonts w:ascii="Arial" w:hAnsi="Arial" w:cs="Arial"/>
                <w:sz w:val="20"/>
                <w:szCs w:val="20"/>
              </w:rPr>
              <w:br/>
            </w:r>
          </w:p>
          <w:p w14:paraId="70E3E231" w14:textId="77777777" w:rsidR="00C800F5" w:rsidRPr="009921A5" w:rsidRDefault="00C800F5" w:rsidP="00C800F5">
            <w:pPr>
              <w:pStyle w:val="ListParagraph"/>
              <w:ind w:left="334"/>
              <w:rPr>
                <w:rFonts w:ascii="Arial" w:hAnsi="Arial" w:cs="Arial"/>
                <w:sz w:val="20"/>
                <w:szCs w:val="20"/>
              </w:rPr>
            </w:pPr>
            <w:r w:rsidRPr="009921A5">
              <w:rPr>
                <w:rFonts w:ascii="Arial" w:hAnsi="Arial" w:cs="Arial"/>
                <w:sz w:val="20"/>
                <w:szCs w:val="20"/>
              </w:rPr>
              <w:t xml:space="preserve">ii) A pre-centrifugation step is recommended for </w:t>
            </w:r>
            <w:r w:rsidRPr="009921A5">
              <w:rPr>
                <w:rFonts w:ascii="Arial" w:hAnsi="Arial" w:cs="Arial"/>
                <w:b/>
                <w:sz w:val="20"/>
                <w:szCs w:val="20"/>
              </w:rPr>
              <w:t>suspension cells</w:t>
            </w:r>
            <w:r w:rsidRPr="009921A5">
              <w:rPr>
                <w:rFonts w:ascii="Arial" w:hAnsi="Arial" w:cs="Arial"/>
                <w:sz w:val="20"/>
                <w:szCs w:val="20"/>
              </w:rPr>
              <w:t xml:space="preserve"> to remove cryoprotectant. Centrifuge at </w:t>
            </w:r>
            <w:r w:rsidR="009E7752">
              <w:rPr>
                <w:rFonts w:ascii="Arial" w:hAnsi="Arial" w:cs="Arial"/>
                <w:sz w:val="20"/>
                <w:szCs w:val="20"/>
              </w:rPr>
              <w:t xml:space="preserve">100 - </w:t>
            </w:r>
            <w:r w:rsidRPr="009921A5">
              <w:rPr>
                <w:rFonts w:ascii="Arial" w:hAnsi="Arial" w:cs="Arial"/>
                <w:sz w:val="20"/>
                <w:szCs w:val="20"/>
              </w:rPr>
              <w:t xml:space="preserve">150 x </w:t>
            </w:r>
            <w:r w:rsidRPr="009921A5">
              <w:rPr>
                <w:rFonts w:ascii="Arial" w:hAnsi="Arial" w:cs="Arial"/>
                <w:i/>
                <w:sz w:val="20"/>
                <w:szCs w:val="20"/>
              </w:rPr>
              <w:t>g</w:t>
            </w:r>
            <w:r w:rsidRPr="009921A5">
              <w:rPr>
                <w:rFonts w:ascii="Arial" w:hAnsi="Arial" w:cs="Arial"/>
                <w:sz w:val="20"/>
                <w:szCs w:val="20"/>
              </w:rPr>
              <w:t xml:space="preserve"> for 5 minutes then re-suspend the pellet in fresh medium using the appropriate volume to achieve the correct seeding density</w:t>
            </w:r>
            <w:r w:rsidR="00FA432F">
              <w:rPr>
                <w:rFonts w:ascii="Arial" w:hAnsi="Arial" w:cs="Arial"/>
                <w:sz w:val="20"/>
                <w:szCs w:val="20"/>
              </w:rPr>
              <w:t xml:space="preserve"> </w:t>
            </w:r>
            <w:proofErr w:type="gramStart"/>
            <w:r w:rsidR="00FA432F">
              <w:rPr>
                <w:rFonts w:ascii="Arial" w:hAnsi="Arial" w:cs="Arial"/>
                <w:sz w:val="20"/>
                <w:szCs w:val="20"/>
              </w:rPr>
              <w:t>i.e</w:t>
            </w:r>
            <w:r w:rsidR="00FA432F" w:rsidRPr="00E01E66">
              <w:rPr>
                <w:rFonts w:ascii="Arial" w:hAnsi="Arial" w:cs="Arial"/>
                <w:sz w:val="20"/>
                <w:szCs w:val="20"/>
              </w:rPr>
              <w:t>.</w:t>
            </w:r>
            <w:proofErr w:type="gramEnd"/>
            <w:r w:rsidR="00FA432F" w:rsidRPr="00E01E66">
              <w:rPr>
                <w:rFonts w:ascii="Arial" w:hAnsi="Arial" w:cs="Arial"/>
                <w:sz w:val="20"/>
                <w:szCs w:val="20"/>
              </w:rPr>
              <w:t xml:space="preserve"> viable cells/ml</w:t>
            </w:r>
            <w:r w:rsidRPr="00E01E66">
              <w:rPr>
                <w:rFonts w:ascii="Arial" w:hAnsi="Arial" w:cs="Arial"/>
                <w:sz w:val="20"/>
                <w:szCs w:val="20"/>
              </w:rPr>
              <w:t>.</w:t>
            </w:r>
            <w:r w:rsidR="00283E35" w:rsidRPr="00E01E66">
              <w:rPr>
                <w:rFonts w:ascii="Arial" w:hAnsi="Arial" w:cs="Arial"/>
                <w:sz w:val="20"/>
                <w:szCs w:val="20"/>
              </w:rPr>
              <w:t xml:space="preserve"> We recommend seeding your suspension cells </w:t>
            </w:r>
            <w:r w:rsidR="00283E35" w:rsidRPr="00E01E66">
              <w:rPr>
                <w:rFonts w:ascii="Helvetica" w:hAnsi="Helvetica" w:cs="Helvetica"/>
                <w:spacing w:val="-2"/>
                <w:sz w:val="20"/>
                <w:szCs w:val="20"/>
              </w:rPr>
              <w:t>at a relatively high density of 5-7 x 10</w:t>
            </w:r>
            <w:r w:rsidR="00283E35" w:rsidRPr="00E01E66">
              <w:rPr>
                <w:rFonts w:ascii="Helvetica" w:hAnsi="Helvetica" w:cs="Helvetica"/>
                <w:spacing w:val="-2"/>
                <w:sz w:val="20"/>
                <w:szCs w:val="15"/>
                <w:vertAlign w:val="superscript"/>
              </w:rPr>
              <w:t>5</w:t>
            </w:r>
            <w:r w:rsidR="002B5E30">
              <w:rPr>
                <w:rFonts w:ascii="Helvetica" w:hAnsi="Helvetica" w:cs="Helvetica"/>
                <w:spacing w:val="-2"/>
                <w:sz w:val="20"/>
                <w:szCs w:val="20"/>
              </w:rPr>
              <w:t>cells/ml</w:t>
            </w:r>
          </w:p>
          <w:p w14:paraId="716962DD" w14:textId="77777777" w:rsidR="00C800F5" w:rsidRPr="009921A5" w:rsidRDefault="00C800F5" w:rsidP="00C800F5">
            <w:pPr>
              <w:pStyle w:val="ListParagraph"/>
              <w:ind w:left="334"/>
              <w:rPr>
                <w:rFonts w:ascii="Arial" w:hAnsi="Arial" w:cs="Arial"/>
                <w:sz w:val="20"/>
                <w:szCs w:val="20"/>
              </w:rPr>
            </w:pPr>
          </w:p>
          <w:p w14:paraId="7302BC3B" w14:textId="77777777" w:rsidR="00C800F5" w:rsidRPr="009921A5" w:rsidRDefault="00C800F5" w:rsidP="00670E34">
            <w:pPr>
              <w:pStyle w:val="ListParagraph"/>
              <w:numPr>
                <w:ilvl w:val="0"/>
                <w:numId w:val="2"/>
              </w:numPr>
              <w:ind w:left="334" w:hanging="320"/>
              <w:rPr>
                <w:rFonts w:ascii="Arial" w:hAnsi="Arial" w:cs="Arial"/>
                <w:sz w:val="20"/>
                <w:szCs w:val="20"/>
              </w:rPr>
            </w:pPr>
            <w:r w:rsidRPr="009921A5">
              <w:rPr>
                <w:rFonts w:ascii="Arial" w:hAnsi="Arial" w:cs="Arial"/>
                <w:sz w:val="20"/>
                <w:szCs w:val="20"/>
              </w:rPr>
              <w:t>Incubate the cells at the temperature and CO</w:t>
            </w:r>
            <w:r w:rsidRPr="009921A5">
              <w:rPr>
                <w:rFonts w:ascii="Arial" w:hAnsi="Arial" w:cs="Arial"/>
                <w:sz w:val="20"/>
                <w:szCs w:val="20"/>
                <w:vertAlign w:val="subscript"/>
              </w:rPr>
              <w:t>2</w:t>
            </w:r>
            <w:r w:rsidRPr="009921A5">
              <w:rPr>
                <w:rFonts w:ascii="Arial" w:hAnsi="Arial" w:cs="Arial"/>
                <w:sz w:val="20"/>
                <w:szCs w:val="20"/>
              </w:rPr>
              <w:t xml:space="preserve"> level recommended </w:t>
            </w:r>
            <w:r w:rsidR="004D6563">
              <w:rPr>
                <w:rFonts w:ascii="Arial" w:hAnsi="Arial" w:cs="Arial"/>
                <w:sz w:val="20"/>
                <w:szCs w:val="20"/>
              </w:rPr>
              <w:t>on the product detail page.</w:t>
            </w:r>
            <w:r w:rsidRPr="009921A5">
              <w:rPr>
                <w:rFonts w:ascii="Arial" w:hAnsi="Arial" w:cs="Arial"/>
                <w:sz w:val="20"/>
                <w:szCs w:val="20"/>
              </w:rPr>
              <w:t xml:space="preserve"> Use flasks with vented caps to allow gaseous exchange if you are using a CO</w:t>
            </w:r>
            <w:r w:rsidRPr="009921A5">
              <w:rPr>
                <w:rFonts w:ascii="Arial" w:hAnsi="Arial" w:cs="Arial"/>
                <w:sz w:val="20"/>
                <w:szCs w:val="20"/>
                <w:vertAlign w:val="subscript"/>
              </w:rPr>
              <w:t xml:space="preserve">2 </w:t>
            </w:r>
            <w:r w:rsidRPr="009921A5">
              <w:rPr>
                <w:rFonts w:ascii="Arial" w:hAnsi="Arial" w:cs="Arial"/>
                <w:sz w:val="20"/>
                <w:szCs w:val="20"/>
              </w:rPr>
              <w:t>incubator and if CO</w:t>
            </w:r>
            <w:r w:rsidRPr="009921A5">
              <w:rPr>
                <w:rFonts w:ascii="Arial" w:hAnsi="Arial" w:cs="Arial"/>
                <w:sz w:val="20"/>
                <w:szCs w:val="20"/>
                <w:vertAlign w:val="subscript"/>
              </w:rPr>
              <w:t xml:space="preserve">2 </w:t>
            </w:r>
            <w:r w:rsidR="002B5E30">
              <w:rPr>
                <w:rFonts w:ascii="Arial" w:hAnsi="Arial" w:cs="Arial"/>
                <w:sz w:val="20"/>
                <w:szCs w:val="20"/>
              </w:rPr>
              <w:t>is required to grow the cells</w:t>
            </w:r>
          </w:p>
          <w:p w14:paraId="4AFC1EB1" w14:textId="77777777" w:rsidR="00FF005A" w:rsidRDefault="00FF005A" w:rsidP="00670E34">
            <w:pPr>
              <w:rPr>
                <w:rFonts w:ascii="Arial" w:hAnsi="Arial" w:cs="Arial"/>
                <w:b/>
                <w:sz w:val="20"/>
                <w:szCs w:val="20"/>
              </w:rPr>
            </w:pPr>
          </w:p>
          <w:p w14:paraId="45323E7F" w14:textId="77777777" w:rsidR="00670E34" w:rsidRDefault="00670E34" w:rsidP="00670E34">
            <w:pPr>
              <w:rPr>
                <w:rFonts w:ascii="Arial" w:hAnsi="Arial" w:cs="Arial"/>
                <w:b/>
                <w:sz w:val="24"/>
                <w:szCs w:val="24"/>
              </w:rPr>
            </w:pPr>
          </w:p>
          <w:p w14:paraId="339471F1" w14:textId="77777777" w:rsidR="00670E34" w:rsidRDefault="00670E34" w:rsidP="000573FE">
            <w:pPr>
              <w:rPr>
                <w:rFonts w:ascii="Arial" w:hAnsi="Arial" w:cs="Arial"/>
                <w:b/>
                <w:sz w:val="24"/>
                <w:szCs w:val="24"/>
              </w:rPr>
            </w:pPr>
          </w:p>
          <w:p w14:paraId="60E4024A" w14:textId="77777777" w:rsidR="000E5C1D" w:rsidRDefault="000E5C1D" w:rsidP="000573FE">
            <w:pPr>
              <w:rPr>
                <w:rFonts w:ascii="Arial" w:hAnsi="Arial" w:cs="Arial"/>
                <w:b/>
                <w:sz w:val="24"/>
                <w:szCs w:val="24"/>
              </w:rPr>
            </w:pPr>
          </w:p>
        </w:tc>
      </w:tr>
      <w:tr w:rsidR="000573FE" w:rsidRPr="00670E34" w14:paraId="2197E616" w14:textId="77777777" w:rsidTr="007B7110">
        <w:trPr>
          <w:trHeight w:val="2826"/>
        </w:trPr>
        <w:tc>
          <w:tcPr>
            <w:tcW w:w="10298" w:type="dxa"/>
            <w:tcBorders>
              <w:top w:val="single" w:sz="4" w:space="0" w:color="auto"/>
              <w:left w:val="single" w:sz="4" w:space="0" w:color="auto"/>
              <w:bottom w:val="single" w:sz="4" w:space="0" w:color="auto"/>
              <w:right w:val="single" w:sz="4" w:space="0" w:color="auto"/>
            </w:tcBorders>
            <w:shd w:val="clear" w:color="auto" w:fill="auto"/>
          </w:tcPr>
          <w:p w14:paraId="6B023E73" w14:textId="77777777" w:rsidR="000573FE" w:rsidRDefault="000573FE" w:rsidP="000573FE">
            <w:pPr>
              <w:rPr>
                <w:rFonts w:ascii="Arial" w:hAnsi="Arial" w:cs="Arial"/>
                <w:b/>
                <w:sz w:val="24"/>
                <w:szCs w:val="24"/>
              </w:rPr>
            </w:pPr>
          </w:p>
          <w:p w14:paraId="5022ABE0" w14:textId="77777777" w:rsidR="000573FE" w:rsidRDefault="000573FE" w:rsidP="000573FE">
            <w:pPr>
              <w:rPr>
                <w:rFonts w:ascii="Arial" w:hAnsi="Arial" w:cs="Arial"/>
                <w:b/>
                <w:sz w:val="24"/>
                <w:szCs w:val="24"/>
              </w:rPr>
            </w:pPr>
            <w:r w:rsidRPr="009921A5">
              <w:rPr>
                <w:rFonts w:ascii="Arial" w:hAnsi="Arial" w:cs="Arial"/>
                <w:b/>
                <w:sz w:val="24"/>
                <w:szCs w:val="24"/>
              </w:rPr>
              <w:t>Hybridoma cultures from frozen</w:t>
            </w:r>
          </w:p>
          <w:p w14:paraId="5D289201" w14:textId="77777777" w:rsidR="000573FE" w:rsidRPr="009921A5" w:rsidRDefault="000573FE" w:rsidP="000573FE">
            <w:pPr>
              <w:rPr>
                <w:rFonts w:ascii="Arial" w:hAnsi="Arial" w:cs="Arial"/>
                <w:b/>
                <w:sz w:val="24"/>
                <w:szCs w:val="24"/>
              </w:rPr>
            </w:pPr>
          </w:p>
          <w:p w14:paraId="78762433" w14:textId="77777777" w:rsidR="000573FE" w:rsidRPr="009921A5" w:rsidRDefault="000573FE" w:rsidP="000573FE">
            <w:pPr>
              <w:rPr>
                <w:rFonts w:ascii="Arial" w:hAnsi="Arial" w:cs="Arial"/>
                <w:sz w:val="20"/>
                <w:szCs w:val="20"/>
              </w:rPr>
            </w:pPr>
            <w:r w:rsidRPr="009921A5">
              <w:rPr>
                <w:rFonts w:ascii="Arial" w:hAnsi="Arial" w:cs="Arial"/>
                <w:sz w:val="20"/>
                <w:szCs w:val="20"/>
              </w:rPr>
              <w:t xml:space="preserve">When recovering hybridoma cultures from frozen it is not unusual for growth initially to be slower than expected and there may be an observed decrease in viability. Establishment of an actively proliferating culture may take up to 2 weeks. </w:t>
            </w:r>
            <w:r w:rsidR="00A700E4">
              <w:rPr>
                <w:rFonts w:ascii="Arial" w:hAnsi="Arial" w:cs="Arial"/>
                <w:sz w:val="20"/>
                <w:szCs w:val="20"/>
              </w:rPr>
              <w:t>Following</w:t>
            </w:r>
            <w:r w:rsidR="00A700E4" w:rsidRPr="009921A5">
              <w:rPr>
                <w:rFonts w:ascii="Arial" w:hAnsi="Arial" w:cs="Arial"/>
                <w:sz w:val="20"/>
                <w:szCs w:val="20"/>
              </w:rPr>
              <w:t xml:space="preserve"> </w:t>
            </w:r>
            <w:r w:rsidRPr="009921A5">
              <w:rPr>
                <w:rFonts w:ascii="Arial" w:hAnsi="Arial" w:cs="Arial"/>
                <w:sz w:val="20"/>
                <w:szCs w:val="20"/>
              </w:rPr>
              <w:t>resuscitation</w:t>
            </w:r>
            <w:r w:rsidR="00315284">
              <w:rPr>
                <w:rFonts w:ascii="Arial" w:hAnsi="Arial" w:cs="Arial"/>
                <w:sz w:val="20"/>
                <w:szCs w:val="20"/>
              </w:rPr>
              <w:t>,</w:t>
            </w:r>
            <w:r w:rsidRPr="009921A5">
              <w:rPr>
                <w:rFonts w:ascii="Arial" w:hAnsi="Arial" w:cs="Arial"/>
                <w:sz w:val="20"/>
                <w:szCs w:val="20"/>
              </w:rPr>
              <w:t xml:space="preserve"> seed at 4-5x10</w:t>
            </w:r>
            <w:r w:rsidRPr="009921A5">
              <w:rPr>
                <w:rFonts w:ascii="Arial" w:hAnsi="Arial" w:cs="Arial"/>
                <w:sz w:val="20"/>
                <w:szCs w:val="20"/>
                <w:vertAlign w:val="superscript"/>
              </w:rPr>
              <w:t>5</w:t>
            </w:r>
            <w:r w:rsidRPr="009921A5">
              <w:rPr>
                <w:rFonts w:ascii="Arial" w:hAnsi="Arial" w:cs="Arial"/>
                <w:sz w:val="20"/>
                <w:szCs w:val="20"/>
              </w:rPr>
              <w:t xml:space="preserve"> cells/ml. Observe after 24 hours and monitor daily until the </w:t>
            </w:r>
            <w:r w:rsidR="00A700E4">
              <w:rPr>
                <w:rFonts w:ascii="Arial" w:hAnsi="Arial" w:cs="Arial"/>
                <w:sz w:val="20"/>
                <w:szCs w:val="20"/>
              </w:rPr>
              <w:t xml:space="preserve">cell </w:t>
            </w:r>
            <w:r w:rsidRPr="009921A5">
              <w:rPr>
                <w:rFonts w:ascii="Arial" w:hAnsi="Arial" w:cs="Arial"/>
                <w:sz w:val="20"/>
                <w:szCs w:val="20"/>
              </w:rPr>
              <w:t>density has reached 8-9x10</w:t>
            </w:r>
            <w:r w:rsidRPr="009921A5">
              <w:rPr>
                <w:rFonts w:ascii="Arial" w:hAnsi="Arial" w:cs="Arial"/>
                <w:sz w:val="20"/>
                <w:szCs w:val="20"/>
                <w:vertAlign w:val="superscript"/>
              </w:rPr>
              <w:t>5</w:t>
            </w:r>
            <w:r w:rsidR="003F2736">
              <w:rPr>
                <w:rFonts w:ascii="Arial" w:hAnsi="Arial" w:cs="Arial"/>
                <w:sz w:val="20"/>
                <w:szCs w:val="20"/>
              </w:rPr>
              <w:t xml:space="preserve"> </w:t>
            </w:r>
            <w:r w:rsidRPr="009921A5">
              <w:rPr>
                <w:rFonts w:ascii="Arial" w:hAnsi="Arial" w:cs="Arial"/>
                <w:sz w:val="20"/>
                <w:szCs w:val="20"/>
              </w:rPr>
              <w:t>cells/ml before subculturing. Centrifuge</w:t>
            </w:r>
            <w:r w:rsidR="00907DAE">
              <w:rPr>
                <w:rFonts w:ascii="Arial" w:hAnsi="Arial" w:cs="Arial"/>
                <w:sz w:val="20"/>
                <w:szCs w:val="20"/>
              </w:rPr>
              <w:t xml:space="preserve"> at 100 – 150 </w:t>
            </w:r>
            <w:r w:rsidR="00907DAE" w:rsidRPr="009921A5">
              <w:rPr>
                <w:rFonts w:ascii="Arial" w:hAnsi="Arial" w:cs="Arial"/>
                <w:sz w:val="20"/>
                <w:szCs w:val="20"/>
              </w:rPr>
              <w:t xml:space="preserve">x </w:t>
            </w:r>
            <w:r w:rsidR="00907DAE" w:rsidRPr="009921A5">
              <w:rPr>
                <w:rFonts w:ascii="Arial" w:hAnsi="Arial" w:cs="Arial"/>
                <w:i/>
                <w:sz w:val="20"/>
                <w:szCs w:val="20"/>
              </w:rPr>
              <w:t>g</w:t>
            </w:r>
            <w:r w:rsidR="00907DAE">
              <w:rPr>
                <w:rFonts w:ascii="Arial" w:hAnsi="Arial" w:cs="Arial"/>
                <w:sz w:val="20"/>
                <w:szCs w:val="20"/>
              </w:rPr>
              <w:t xml:space="preserve"> for 5 minutes</w:t>
            </w:r>
            <w:r w:rsidRPr="009921A5">
              <w:rPr>
                <w:rFonts w:ascii="Arial" w:hAnsi="Arial" w:cs="Arial"/>
                <w:sz w:val="20"/>
                <w:szCs w:val="20"/>
              </w:rPr>
              <w:t xml:space="preserve"> </w:t>
            </w:r>
            <w:r w:rsidR="00B13B6C">
              <w:rPr>
                <w:rFonts w:ascii="Arial" w:hAnsi="Arial" w:cs="Arial"/>
                <w:sz w:val="20"/>
                <w:szCs w:val="20"/>
              </w:rPr>
              <w:t xml:space="preserve">then </w:t>
            </w:r>
            <w:r w:rsidRPr="009921A5">
              <w:rPr>
                <w:rFonts w:ascii="Arial" w:hAnsi="Arial" w:cs="Arial"/>
                <w:sz w:val="20"/>
                <w:szCs w:val="20"/>
              </w:rPr>
              <w:t>re</w:t>
            </w:r>
            <w:r w:rsidR="000E5C1D">
              <w:rPr>
                <w:rFonts w:ascii="Arial" w:hAnsi="Arial" w:cs="Arial"/>
                <w:sz w:val="20"/>
                <w:szCs w:val="20"/>
              </w:rPr>
              <w:t>-</w:t>
            </w:r>
            <w:r w:rsidRPr="009921A5">
              <w:rPr>
                <w:rFonts w:ascii="Arial" w:hAnsi="Arial" w:cs="Arial"/>
                <w:sz w:val="20"/>
                <w:szCs w:val="20"/>
              </w:rPr>
              <w:t xml:space="preserve">suspend the cells in fresh medium rather than diluting them.   </w:t>
            </w:r>
          </w:p>
          <w:p w14:paraId="6757B1AF" w14:textId="77777777" w:rsidR="000573FE" w:rsidRPr="009921A5" w:rsidRDefault="000573FE" w:rsidP="000573FE">
            <w:pPr>
              <w:pStyle w:val="ListParagraph"/>
              <w:rPr>
                <w:rFonts w:ascii="Arial" w:hAnsi="Arial" w:cs="Arial"/>
                <w:sz w:val="20"/>
                <w:szCs w:val="20"/>
              </w:rPr>
            </w:pPr>
          </w:p>
          <w:p w14:paraId="2A487BD7" w14:textId="77777777" w:rsidR="000573FE" w:rsidRDefault="000573FE" w:rsidP="000573FE">
            <w:pPr>
              <w:rPr>
                <w:rFonts w:ascii="Arial" w:hAnsi="Arial" w:cs="Arial"/>
                <w:sz w:val="20"/>
                <w:szCs w:val="20"/>
              </w:rPr>
            </w:pPr>
            <w:r w:rsidRPr="009921A5">
              <w:rPr>
                <w:rFonts w:ascii="Arial" w:hAnsi="Arial" w:cs="Arial"/>
                <w:sz w:val="20"/>
                <w:szCs w:val="20"/>
              </w:rPr>
              <w:t>Often hybridoma cultures can benefit from being re-suspended with media supplemented with 20% foetal bovine serum (FBS) in the early critical stage of culture establishment immediately post resuscitation.</w:t>
            </w:r>
          </w:p>
          <w:p w14:paraId="39C3A4D9" w14:textId="77777777" w:rsidR="000573FE" w:rsidRDefault="000573FE" w:rsidP="00C800F5">
            <w:pPr>
              <w:rPr>
                <w:rFonts w:ascii="Arial" w:hAnsi="Arial" w:cs="Arial"/>
                <w:b/>
                <w:sz w:val="24"/>
                <w:szCs w:val="24"/>
              </w:rPr>
            </w:pPr>
          </w:p>
        </w:tc>
      </w:tr>
      <w:tr w:rsidR="009921A5" w:rsidRPr="009921A5" w14:paraId="7F8BC2CA" w14:textId="77777777" w:rsidTr="007B7110">
        <w:trPr>
          <w:trHeight w:val="70"/>
        </w:trPr>
        <w:tc>
          <w:tcPr>
            <w:tcW w:w="10298" w:type="dxa"/>
            <w:tcBorders>
              <w:top w:val="single" w:sz="4" w:space="0" w:color="auto"/>
              <w:left w:val="single" w:sz="4" w:space="0" w:color="auto"/>
              <w:bottom w:val="single" w:sz="8" w:space="0" w:color="FFFFFF" w:themeColor="background1"/>
              <w:right w:val="single" w:sz="4" w:space="0" w:color="auto"/>
            </w:tcBorders>
            <w:shd w:val="clear" w:color="auto" w:fill="auto"/>
          </w:tcPr>
          <w:p w14:paraId="7830B48F" w14:textId="4648F644" w:rsidR="001134EC" w:rsidRPr="009921A5" w:rsidRDefault="001134EC" w:rsidP="00E01E66">
            <w:pPr>
              <w:rPr>
                <w:rFonts w:ascii="Arial" w:hAnsi="Arial" w:cs="Arial"/>
                <w:sz w:val="20"/>
                <w:szCs w:val="20"/>
              </w:rPr>
            </w:pPr>
          </w:p>
        </w:tc>
      </w:tr>
      <w:tr w:rsidR="009921A5" w:rsidRPr="009921A5" w14:paraId="1206875C" w14:textId="77777777" w:rsidTr="007B7110">
        <w:trPr>
          <w:trHeight w:val="2296"/>
        </w:trPr>
        <w:tc>
          <w:tcPr>
            <w:tcW w:w="10298" w:type="dxa"/>
            <w:tcBorders>
              <w:top w:val="single" w:sz="4" w:space="0" w:color="auto"/>
              <w:left w:val="single" w:sz="4" w:space="0" w:color="auto"/>
              <w:bottom w:val="single" w:sz="4" w:space="0" w:color="auto"/>
              <w:right w:val="single" w:sz="4" w:space="0" w:color="auto"/>
            </w:tcBorders>
            <w:shd w:val="clear" w:color="auto" w:fill="auto"/>
          </w:tcPr>
          <w:p w14:paraId="625ED95C" w14:textId="77777777" w:rsidR="0044186A" w:rsidRPr="00B84031" w:rsidRDefault="0044186A" w:rsidP="006167B6">
            <w:pPr>
              <w:rPr>
                <w:rFonts w:ascii="Arial" w:hAnsi="Arial" w:cs="Arial"/>
                <w:b/>
                <w:sz w:val="24"/>
                <w:szCs w:val="24"/>
                <w:highlight w:val="yellow"/>
              </w:rPr>
            </w:pPr>
          </w:p>
          <w:p w14:paraId="6BC5788F" w14:textId="77777777" w:rsidR="006167B6" w:rsidRPr="00E77D4C" w:rsidRDefault="006167B6" w:rsidP="006167B6">
            <w:pPr>
              <w:rPr>
                <w:rFonts w:ascii="Arial" w:hAnsi="Arial" w:cs="Arial"/>
                <w:b/>
                <w:sz w:val="24"/>
                <w:szCs w:val="24"/>
              </w:rPr>
            </w:pPr>
            <w:r w:rsidRPr="00E77D4C">
              <w:rPr>
                <w:rFonts w:ascii="Arial" w:hAnsi="Arial" w:cs="Arial"/>
                <w:b/>
                <w:sz w:val="24"/>
                <w:szCs w:val="24"/>
              </w:rPr>
              <w:t>Procedure for freezing your cells</w:t>
            </w:r>
          </w:p>
          <w:p w14:paraId="11AEF37F" w14:textId="77777777" w:rsidR="0044186A" w:rsidRPr="00E77D4C" w:rsidRDefault="0044186A" w:rsidP="006167B6">
            <w:pPr>
              <w:rPr>
                <w:rFonts w:ascii="Arial" w:hAnsi="Arial" w:cs="Arial"/>
                <w:b/>
                <w:sz w:val="24"/>
                <w:szCs w:val="24"/>
              </w:rPr>
            </w:pPr>
          </w:p>
          <w:p w14:paraId="7FC01830" w14:textId="77777777" w:rsidR="006167B6" w:rsidRPr="00E77D4C" w:rsidRDefault="00DC64D5" w:rsidP="006167B6">
            <w:pPr>
              <w:pStyle w:val="ListParagraph"/>
              <w:spacing w:after="200" w:line="276" w:lineRule="auto"/>
              <w:ind w:left="0"/>
              <w:rPr>
                <w:rFonts w:ascii="Arial" w:hAnsi="Arial" w:cs="Arial"/>
                <w:i/>
                <w:sz w:val="20"/>
                <w:szCs w:val="20"/>
              </w:rPr>
            </w:pPr>
            <w:r w:rsidRPr="00E77D4C">
              <w:rPr>
                <w:rFonts w:ascii="Arial" w:hAnsi="Arial" w:cs="Arial"/>
                <w:sz w:val="20"/>
                <w:szCs w:val="20"/>
              </w:rPr>
              <w:t>Whether</w:t>
            </w:r>
            <w:r w:rsidR="006167B6" w:rsidRPr="00E77D4C">
              <w:rPr>
                <w:rFonts w:ascii="Arial" w:hAnsi="Arial" w:cs="Arial"/>
                <w:sz w:val="20"/>
                <w:szCs w:val="20"/>
              </w:rPr>
              <w:t xml:space="preserve"> you have received frozen or growing cells, ECACC experts advise you to prepare your own frozen stock of the cell line as soon as possible after receipt. </w:t>
            </w:r>
            <w:r w:rsidR="006167B6" w:rsidRPr="00E77D4C">
              <w:rPr>
                <w:rFonts w:ascii="Arial" w:hAnsi="Arial" w:cs="Arial"/>
                <w:i/>
                <w:sz w:val="20"/>
                <w:szCs w:val="20"/>
              </w:rPr>
              <w:t xml:space="preserve">Use </w:t>
            </w:r>
            <w:proofErr w:type="spellStart"/>
            <w:r w:rsidR="006167B6" w:rsidRPr="00E77D4C">
              <w:rPr>
                <w:rFonts w:ascii="Arial" w:hAnsi="Arial" w:cs="Arial"/>
                <w:i/>
                <w:sz w:val="20"/>
                <w:szCs w:val="20"/>
              </w:rPr>
              <w:t>asceptic</w:t>
            </w:r>
            <w:proofErr w:type="spellEnd"/>
            <w:r w:rsidR="006167B6" w:rsidRPr="00E77D4C">
              <w:rPr>
                <w:rFonts w:ascii="Arial" w:hAnsi="Arial" w:cs="Arial"/>
                <w:i/>
                <w:sz w:val="20"/>
                <w:szCs w:val="20"/>
              </w:rPr>
              <w:t xml:space="preserve"> techniques to ensure that you do not contaminate your cells. </w:t>
            </w:r>
          </w:p>
          <w:p w14:paraId="076CED77" w14:textId="77777777" w:rsidR="0044186A" w:rsidRPr="00E77D4C" w:rsidRDefault="0044186A" w:rsidP="006167B6">
            <w:pPr>
              <w:pStyle w:val="ListParagraph"/>
              <w:spacing w:after="200" w:line="276" w:lineRule="auto"/>
              <w:ind w:left="0"/>
              <w:rPr>
                <w:rFonts w:ascii="Arial" w:hAnsi="Arial" w:cs="Arial"/>
                <w:sz w:val="20"/>
                <w:szCs w:val="20"/>
              </w:rPr>
            </w:pPr>
          </w:p>
          <w:p w14:paraId="78DEA3CD" w14:textId="77777777" w:rsidR="006167B6" w:rsidRPr="00E77D4C" w:rsidRDefault="006167B6" w:rsidP="0044186A">
            <w:pPr>
              <w:pStyle w:val="ListParagraph"/>
              <w:numPr>
                <w:ilvl w:val="0"/>
                <w:numId w:val="9"/>
              </w:numPr>
              <w:spacing w:before="240"/>
              <w:ind w:left="714" w:hanging="357"/>
              <w:contextualSpacing w:val="0"/>
              <w:rPr>
                <w:rFonts w:ascii="Arial" w:hAnsi="Arial" w:cs="Arial"/>
                <w:sz w:val="20"/>
                <w:szCs w:val="20"/>
              </w:rPr>
            </w:pPr>
            <w:r w:rsidRPr="00E77D4C">
              <w:rPr>
                <w:rFonts w:ascii="Arial" w:hAnsi="Arial" w:cs="Arial"/>
                <w:sz w:val="20"/>
                <w:szCs w:val="20"/>
              </w:rPr>
              <w:t xml:space="preserve">Harvest the cells in the log phase of growth. For adherent cells harvest as close to 85% </w:t>
            </w:r>
            <w:r w:rsidR="009679A6" w:rsidRPr="00E77D4C">
              <w:rPr>
                <w:rFonts w:ascii="Arial" w:hAnsi="Arial" w:cs="Arial"/>
                <w:sz w:val="20"/>
                <w:szCs w:val="20"/>
              </w:rPr>
              <w:t xml:space="preserve">confluency </w:t>
            </w:r>
            <w:r w:rsidRPr="00E77D4C">
              <w:rPr>
                <w:rFonts w:ascii="Arial" w:hAnsi="Arial" w:cs="Arial"/>
                <w:sz w:val="20"/>
                <w:szCs w:val="20"/>
              </w:rPr>
              <w:t>as possible.</w:t>
            </w:r>
          </w:p>
          <w:p w14:paraId="103EEACF" w14:textId="77777777" w:rsidR="006167B6" w:rsidRPr="00E77D4C" w:rsidRDefault="00E01E66" w:rsidP="0044186A">
            <w:pPr>
              <w:pStyle w:val="ListParagraph"/>
              <w:numPr>
                <w:ilvl w:val="0"/>
                <w:numId w:val="9"/>
              </w:numPr>
              <w:spacing w:before="240"/>
              <w:ind w:left="714" w:hanging="357"/>
              <w:contextualSpacing w:val="0"/>
              <w:rPr>
                <w:rFonts w:ascii="Arial" w:hAnsi="Arial" w:cs="Arial"/>
                <w:sz w:val="20"/>
                <w:szCs w:val="20"/>
              </w:rPr>
            </w:pPr>
            <w:r>
              <w:rPr>
                <w:rFonts w:ascii="Arial" w:hAnsi="Arial" w:cs="Arial"/>
                <w:sz w:val="20"/>
                <w:szCs w:val="20"/>
              </w:rPr>
              <w:t>C</w:t>
            </w:r>
            <w:r w:rsidR="006167B6" w:rsidRPr="00E77D4C">
              <w:rPr>
                <w:rFonts w:ascii="Arial" w:hAnsi="Arial" w:cs="Arial"/>
                <w:sz w:val="20"/>
                <w:szCs w:val="20"/>
              </w:rPr>
              <w:t xml:space="preserve">heck whether there are any special requirements for freezing the cell line. </w:t>
            </w:r>
            <w:r w:rsidR="00FF7089" w:rsidRPr="00E77D4C">
              <w:rPr>
                <w:rFonts w:ascii="Arial" w:hAnsi="Arial" w:cs="Arial"/>
                <w:sz w:val="20"/>
                <w:szCs w:val="20"/>
              </w:rPr>
              <w:t>We recommend freezing cells in</w:t>
            </w:r>
            <w:r w:rsidR="009679A6" w:rsidRPr="00E77D4C">
              <w:rPr>
                <w:rFonts w:ascii="Arial" w:hAnsi="Arial" w:cs="Arial"/>
                <w:sz w:val="20"/>
                <w:szCs w:val="20"/>
              </w:rPr>
              <w:t xml:space="preserve"> </w:t>
            </w:r>
            <w:r w:rsidR="008A0182" w:rsidRPr="00E77D4C">
              <w:rPr>
                <w:rFonts w:ascii="Arial" w:hAnsi="Arial" w:cs="Arial"/>
                <w:sz w:val="20"/>
                <w:szCs w:val="20"/>
              </w:rPr>
              <w:t xml:space="preserve">a cryopreservation solution consisting of </w:t>
            </w:r>
            <w:r w:rsidR="009679A6" w:rsidRPr="00E77D4C">
              <w:rPr>
                <w:rFonts w:ascii="Arial" w:hAnsi="Arial" w:cs="Arial"/>
                <w:sz w:val="20"/>
                <w:szCs w:val="20"/>
              </w:rPr>
              <w:t>90% serum with 10%</w:t>
            </w:r>
            <w:r w:rsidR="006167B6" w:rsidRPr="00E77D4C">
              <w:rPr>
                <w:rFonts w:ascii="Arial" w:hAnsi="Arial" w:cs="Arial"/>
                <w:sz w:val="20"/>
                <w:szCs w:val="20"/>
              </w:rPr>
              <w:t xml:space="preserve"> dimethyl sulfoxide (DMSO)</w:t>
            </w:r>
            <w:r w:rsidR="00FF7089" w:rsidRPr="00E77D4C">
              <w:rPr>
                <w:rFonts w:ascii="Arial" w:hAnsi="Arial" w:cs="Arial"/>
                <w:sz w:val="20"/>
                <w:szCs w:val="20"/>
              </w:rPr>
              <w:t>.  For some cell types DMSO may not be suitable.  If DMSO is not suitable</w:t>
            </w:r>
            <w:r w:rsidR="00315284" w:rsidRPr="00E77D4C">
              <w:rPr>
                <w:rFonts w:ascii="Arial" w:hAnsi="Arial" w:cs="Arial"/>
                <w:sz w:val="20"/>
                <w:szCs w:val="20"/>
              </w:rPr>
              <w:t>,</w:t>
            </w:r>
            <w:r w:rsidR="00FF7089" w:rsidRPr="00E77D4C">
              <w:rPr>
                <w:rFonts w:ascii="Arial" w:hAnsi="Arial" w:cs="Arial"/>
                <w:sz w:val="20"/>
                <w:szCs w:val="20"/>
              </w:rPr>
              <w:t xml:space="preserve"> an alternative, such as glycerol, is specified </w:t>
            </w:r>
            <w:r w:rsidR="00341A77" w:rsidRPr="00E77D4C">
              <w:rPr>
                <w:rFonts w:ascii="Arial" w:hAnsi="Arial" w:cs="Arial"/>
                <w:sz w:val="20"/>
                <w:szCs w:val="20"/>
              </w:rPr>
              <w:t>i</w:t>
            </w:r>
            <w:r w:rsidR="00FF7089" w:rsidRPr="00E77D4C">
              <w:rPr>
                <w:rFonts w:ascii="Arial" w:hAnsi="Arial" w:cs="Arial"/>
                <w:sz w:val="20"/>
                <w:szCs w:val="20"/>
              </w:rPr>
              <w:t xml:space="preserve">n the cell line </w:t>
            </w:r>
            <w:r>
              <w:rPr>
                <w:rFonts w:ascii="Arial" w:hAnsi="Arial" w:cs="Arial"/>
                <w:sz w:val="20"/>
                <w:szCs w:val="20"/>
              </w:rPr>
              <w:t>data on the product detail pages.</w:t>
            </w:r>
          </w:p>
          <w:p w14:paraId="58C2BA13" w14:textId="77777777" w:rsidR="006167B6" w:rsidRPr="00E77D4C" w:rsidRDefault="006167B6" w:rsidP="0044186A">
            <w:pPr>
              <w:pStyle w:val="ListParagraph"/>
              <w:numPr>
                <w:ilvl w:val="0"/>
                <w:numId w:val="9"/>
              </w:numPr>
              <w:spacing w:before="240"/>
              <w:ind w:left="714" w:hanging="357"/>
              <w:contextualSpacing w:val="0"/>
              <w:rPr>
                <w:rFonts w:ascii="Arial" w:hAnsi="Arial" w:cs="Arial"/>
                <w:sz w:val="20"/>
                <w:szCs w:val="20"/>
              </w:rPr>
            </w:pPr>
            <w:r w:rsidRPr="00E77D4C">
              <w:rPr>
                <w:rFonts w:ascii="Arial" w:hAnsi="Arial" w:cs="Arial"/>
                <w:sz w:val="20"/>
                <w:szCs w:val="20"/>
              </w:rPr>
              <w:t>Centrifuge the cells at 150</w:t>
            </w:r>
            <w:r w:rsidR="008A0182" w:rsidRPr="00E77D4C">
              <w:rPr>
                <w:rFonts w:ascii="Arial" w:hAnsi="Arial" w:cs="Arial"/>
                <w:sz w:val="20"/>
                <w:szCs w:val="20"/>
              </w:rPr>
              <w:t xml:space="preserve"> </w:t>
            </w:r>
            <w:r w:rsidRPr="00E77D4C">
              <w:rPr>
                <w:rFonts w:ascii="Arial" w:hAnsi="Arial" w:cs="Arial"/>
                <w:sz w:val="20"/>
                <w:szCs w:val="20"/>
              </w:rPr>
              <w:t>x</w:t>
            </w:r>
            <w:r w:rsidR="008A0182" w:rsidRPr="00E77D4C">
              <w:rPr>
                <w:rFonts w:ascii="Arial" w:hAnsi="Arial" w:cs="Arial"/>
                <w:sz w:val="20"/>
                <w:szCs w:val="20"/>
              </w:rPr>
              <w:t xml:space="preserve"> </w:t>
            </w:r>
            <w:r w:rsidRPr="00E77D4C">
              <w:rPr>
                <w:rFonts w:ascii="Arial" w:hAnsi="Arial" w:cs="Arial"/>
                <w:i/>
                <w:sz w:val="20"/>
                <w:szCs w:val="20"/>
              </w:rPr>
              <w:t>g</w:t>
            </w:r>
            <w:r w:rsidRPr="00E77D4C">
              <w:rPr>
                <w:rFonts w:ascii="Arial" w:hAnsi="Arial" w:cs="Arial"/>
                <w:sz w:val="20"/>
                <w:szCs w:val="20"/>
              </w:rPr>
              <w:t xml:space="preserve"> for five </w:t>
            </w:r>
            <w:r w:rsidRPr="00E01E66">
              <w:rPr>
                <w:rFonts w:ascii="Arial" w:hAnsi="Arial" w:cs="Arial"/>
                <w:sz w:val="20"/>
                <w:szCs w:val="20"/>
              </w:rPr>
              <w:t xml:space="preserve">minutes </w:t>
            </w:r>
            <w:r w:rsidR="00FF7089" w:rsidRPr="00E01E66">
              <w:rPr>
                <w:rFonts w:ascii="Arial" w:hAnsi="Arial" w:cs="Arial"/>
                <w:sz w:val="20"/>
                <w:szCs w:val="20"/>
              </w:rPr>
              <w:t xml:space="preserve">to </w:t>
            </w:r>
            <w:r w:rsidRPr="00E01E66">
              <w:rPr>
                <w:rFonts w:ascii="Arial" w:hAnsi="Arial" w:cs="Arial"/>
                <w:sz w:val="20"/>
                <w:szCs w:val="20"/>
              </w:rPr>
              <w:t>create a pellet</w:t>
            </w:r>
            <w:r w:rsidR="00341A77" w:rsidRPr="00E01E66">
              <w:rPr>
                <w:rFonts w:ascii="Arial" w:hAnsi="Arial" w:cs="Arial"/>
                <w:sz w:val="20"/>
                <w:szCs w:val="20"/>
              </w:rPr>
              <w:t>.</w:t>
            </w:r>
            <w:r w:rsidRPr="00E01E66">
              <w:rPr>
                <w:rFonts w:ascii="Arial" w:hAnsi="Arial" w:cs="Arial"/>
                <w:sz w:val="20"/>
                <w:szCs w:val="20"/>
              </w:rPr>
              <w:t xml:space="preserve"> </w:t>
            </w:r>
            <w:r w:rsidR="00341A77" w:rsidRPr="00E01E66">
              <w:rPr>
                <w:rFonts w:ascii="Arial" w:hAnsi="Arial" w:cs="Arial"/>
                <w:sz w:val="20"/>
                <w:szCs w:val="20"/>
              </w:rPr>
              <w:t>R</w:t>
            </w:r>
            <w:r w:rsidRPr="00E01E66">
              <w:rPr>
                <w:rFonts w:ascii="Arial" w:hAnsi="Arial" w:cs="Arial"/>
                <w:sz w:val="20"/>
                <w:szCs w:val="20"/>
              </w:rPr>
              <w:t>e</w:t>
            </w:r>
            <w:r w:rsidR="00F502D2" w:rsidRPr="00E01E66">
              <w:rPr>
                <w:rFonts w:ascii="Arial" w:hAnsi="Arial" w:cs="Arial"/>
                <w:sz w:val="20"/>
                <w:szCs w:val="20"/>
              </w:rPr>
              <w:t>-</w:t>
            </w:r>
            <w:r w:rsidRPr="00E01E66">
              <w:rPr>
                <w:rFonts w:ascii="Arial" w:hAnsi="Arial" w:cs="Arial"/>
                <w:sz w:val="20"/>
                <w:szCs w:val="20"/>
              </w:rPr>
              <w:t xml:space="preserve">suspend the pellet in the </w:t>
            </w:r>
            <w:r w:rsidR="008A0182" w:rsidRPr="00E01E66">
              <w:rPr>
                <w:rFonts w:ascii="Arial" w:hAnsi="Arial" w:cs="Arial"/>
                <w:sz w:val="20"/>
                <w:szCs w:val="20"/>
              </w:rPr>
              <w:t>cryopreservation solution t</w:t>
            </w:r>
            <w:r w:rsidRPr="00E01E66">
              <w:rPr>
                <w:rFonts w:ascii="Arial" w:hAnsi="Arial" w:cs="Arial"/>
                <w:sz w:val="20"/>
                <w:szCs w:val="20"/>
              </w:rPr>
              <w:t>o give a final cell concentration of 3</w:t>
            </w:r>
            <w:r w:rsidR="00BA3942" w:rsidRPr="00E01E66">
              <w:rPr>
                <w:rFonts w:ascii="Arial" w:hAnsi="Arial" w:cs="Arial"/>
                <w:sz w:val="20"/>
                <w:szCs w:val="20"/>
              </w:rPr>
              <w:t>-5</w:t>
            </w:r>
            <w:r w:rsidRPr="00E01E66">
              <w:rPr>
                <w:rFonts w:ascii="Arial" w:hAnsi="Arial" w:cs="Arial"/>
                <w:sz w:val="20"/>
                <w:szCs w:val="20"/>
              </w:rPr>
              <w:t>x10</w:t>
            </w:r>
            <w:r w:rsidRPr="00E01E66">
              <w:rPr>
                <w:rFonts w:ascii="Arial" w:hAnsi="Arial" w:cs="Arial"/>
                <w:sz w:val="20"/>
                <w:szCs w:val="20"/>
                <w:vertAlign w:val="superscript"/>
              </w:rPr>
              <w:t xml:space="preserve">6 </w:t>
            </w:r>
            <w:r w:rsidRPr="00E01E66">
              <w:rPr>
                <w:rFonts w:ascii="Arial" w:hAnsi="Arial" w:cs="Arial"/>
                <w:sz w:val="20"/>
                <w:szCs w:val="20"/>
              </w:rPr>
              <w:t>cells per ml</w:t>
            </w:r>
            <w:r w:rsidR="00BA3942" w:rsidRPr="00E01E66">
              <w:rPr>
                <w:rFonts w:ascii="Arial" w:hAnsi="Arial" w:cs="Arial"/>
                <w:sz w:val="20"/>
                <w:szCs w:val="20"/>
              </w:rPr>
              <w:t xml:space="preserve"> for adherent cells and between 6-8</w:t>
            </w:r>
            <w:r w:rsidRPr="00E01E66">
              <w:rPr>
                <w:rFonts w:ascii="Arial" w:hAnsi="Arial" w:cs="Arial"/>
                <w:sz w:val="20"/>
                <w:szCs w:val="20"/>
              </w:rPr>
              <w:t xml:space="preserve"> </w:t>
            </w:r>
            <w:r w:rsidR="00BA3942" w:rsidRPr="00E01E66">
              <w:rPr>
                <w:rFonts w:ascii="Arial" w:hAnsi="Arial" w:cs="Arial"/>
                <w:sz w:val="20"/>
                <w:szCs w:val="20"/>
              </w:rPr>
              <w:t>x10</w:t>
            </w:r>
            <w:r w:rsidR="00BA3942" w:rsidRPr="00E01E66">
              <w:rPr>
                <w:rFonts w:ascii="Arial" w:hAnsi="Arial" w:cs="Arial"/>
                <w:sz w:val="20"/>
                <w:szCs w:val="20"/>
                <w:vertAlign w:val="superscript"/>
              </w:rPr>
              <w:t xml:space="preserve">6 </w:t>
            </w:r>
            <w:r w:rsidR="00BA3942" w:rsidRPr="00E01E66">
              <w:rPr>
                <w:rFonts w:ascii="Arial" w:hAnsi="Arial" w:cs="Arial"/>
                <w:sz w:val="20"/>
                <w:szCs w:val="20"/>
              </w:rPr>
              <w:t>cells per ml.</w:t>
            </w:r>
            <w:r w:rsidRPr="00E01E66">
              <w:rPr>
                <w:rFonts w:ascii="Arial" w:hAnsi="Arial" w:cs="Arial"/>
                <w:sz w:val="20"/>
                <w:szCs w:val="20"/>
              </w:rPr>
              <w:t xml:space="preserve"> </w:t>
            </w:r>
            <w:r w:rsidR="00BA3942" w:rsidRPr="00E01E66">
              <w:rPr>
                <w:rFonts w:ascii="Arial" w:hAnsi="Arial" w:cs="Arial"/>
                <w:sz w:val="20"/>
                <w:szCs w:val="20"/>
              </w:rPr>
              <w:t>P</w:t>
            </w:r>
            <w:r w:rsidRPr="00E01E66">
              <w:rPr>
                <w:rFonts w:ascii="Arial" w:hAnsi="Arial" w:cs="Arial"/>
                <w:sz w:val="20"/>
                <w:szCs w:val="20"/>
              </w:rPr>
              <w:t xml:space="preserve">ipette 1ml aliquots into the plastic </w:t>
            </w:r>
            <w:r w:rsidR="00320B79" w:rsidRPr="00E01E66">
              <w:rPr>
                <w:rFonts w:ascii="Arial" w:hAnsi="Arial" w:cs="Arial"/>
                <w:sz w:val="20"/>
                <w:szCs w:val="20"/>
              </w:rPr>
              <w:t>vial</w:t>
            </w:r>
            <w:r w:rsidRPr="00E01E66">
              <w:rPr>
                <w:rFonts w:ascii="Arial" w:hAnsi="Arial" w:cs="Arial"/>
                <w:sz w:val="20"/>
                <w:szCs w:val="20"/>
              </w:rPr>
              <w:t>s to be used for storage</w:t>
            </w:r>
            <w:r w:rsidR="00BA3942" w:rsidRPr="00E01E66">
              <w:rPr>
                <w:rFonts w:ascii="Arial" w:hAnsi="Arial" w:cs="Arial"/>
                <w:sz w:val="20"/>
                <w:szCs w:val="20"/>
              </w:rPr>
              <w:t xml:space="preserve"> (preferably internally threaded and with an O-ring though this is dependent on your inventory system)</w:t>
            </w:r>
            <w:r w:rsidRPr="00E01E66">
              <w:rPr>
                <w:rFonts w:ascii="Arial" w:hAnsi="Arial" w:cs="Arial"/>
                <w:sz w:val="20"/>
                <w:szCs w:val="20"/>
              </w:rPr>
              <w:t>.</w:t>
            </w:r>
          </w:p>
          <w:p w14:paraId="4169518E" w14:textId="77777777" w:rsidR="006167B6" w:rsidRPr="00E77D4C" w:rsidRDefault="006167B6" w:rsidP="0044186A">
            <w:pPr>
              <w:pStyle w:val="ListParagraph"/>
              <w:numPr>
                <w:ilvl w:val="0"/>
                <w:numId w:val="9"/>
              </w:numPr>
              <w:spacing w:before="240"/>
              <w:ind w:left="714" w:hanging="357"/>
              <w:contextualSpacing w:val="0"/>
              <w:rPr>
                <w:rFonts w:ascii="Arial" w:hAnsi="Arial" w:cs="Arial"/>
                <w:sz w:val="20"/>
                <w:szCs w:val="20"/>
              </w:rPr>
            </w:pPr>
            <w:r w:rsidRPr="00E01E66">
              <w:rPr>
                <w:rFonts w:ascii="Arial" w:hAnsi="Arial" w:cs="Arial"/>
                <w:sz w:val="20"/>
                <w:szCs w:val="20"/>
              </w:rPr>
              <w:t xml:space="preserve">Freeze the cells at a cooling rate of 1-3ºC per minute, ideally using a programmable rate-controlled freezer. When the temperature </w:t>
            </w:r>
            <w:r w:rsidR="001C482F" w:rsidRPr="00E01E66">
              <w:rPr>
                <w:rFonts w:ascii="Arial" w:hAnsi="Arial" w:cs="Arial"/>
                <w:sz w:val="20"/>
                <w:szCs w:val="20"/>
              </w:rPr>
              <w:t xml:space="preserve">reaches </w:t>
            </w:r>
            <w:r w:rsidRPr="00E01E66">
              <w:rPr>
                <w:rFonts w:ascii="Arial" w:hAnsi="Arial" w:cs="Arial"/>
                <w:sz w:val="20"/>
                <w:szCs w:val="20"/>
              </w:rPr>
              <w:t xml:space="preserve">at least -130ºC transfer the </w:t>
            </w:r>
            <w:r w:rsidR="00320B79" w:rsidRPr="00E01E66">
              <w:rPr>
                <w:rFonts w:ascii="Arial" w:hAnsi="Arial" w:cs="Arial"/>
                <w:sz w:val="20"/>
                <w:szCs w:val="20"/>
              </w:rPr>
              <w:t>vial</w:t>
            </w:r>
            <w:r w:rsidR="001C482F" w:rsidRPr="00E01E66">
              <w:rPr>
                <w:rFonts w:ascii="Arial" w:hAnsi="Arial" w:cs="Arial"/>
                <w:sz w:val="20"/>
                <w:szCs w:val="20"/>
              </w:rPr>
              <w:t>s</w:t>
            </w:r>
            <w:r w:rsidRPr="00E01E66">
              <w:rPr>
                <w:rFonts w:ascii="Arial" w:hAnsi="Arial" w:cs="Arial"/>
                <w:sz w:val="20"/>
                <w:szCs w:val="20"/>
              </w:rPr>
              <w:t xml:space="preserve"> to a gas phase liquid nitrogen storage vessel.</w:t>
            </w:r>
            <w:r w:rsidR="004F585C" w:rsidRPr="00E01E66">
              <w:rPr>
                <w:rFonts w:ascii="Arial" w:hAnsi="Arial" w:cs="Arial"/>
                <w:sz w:val="20"/>
                <w:szCs w:val="20"/>
              </w:rPr>
              <w:t xml:space="preserve">  If you do not have a programmable </w:t>
            </w:r>
            <w:proofErr w:type="gramStart"/>
            <w:r w:rsidR="004F585C" w:rsidRPr="00E01E66">
              <w:rPr>
                <w:rFonts w:ascii="Arial" w:hAnsi="Arial" w:cs="Arial"/>
                <w:sz w:val="20"/>
                <w:szCs w:val="20"/>
              </w:rPr>
              <w:t>rate controlled</w:t>
            </w:r>
            <w:proofErr w:type="gramEnd"/>
            <w:r w:rsidR="004F585C" w:rsidRPr="00E01E66">
              <w:rPr>
                <w:rFonts w:ascii="Arial" w:hAnsi="Arial" w:cs="Arial"/>
                <w:sz w:val="20"/>
                <w:szCs w:val="20"/>
              </w:rPr>
              <w:t xml:space="preserve"> freezer you can use a polystyrene box or a </w:t>
            </w:r>
            <w:r w:rsidR="00341A77" w:rsidRPr="00E01E66">
              <w:rPr>
                <w:rFonts w:ascii="Arial" w:hAnsi="Arial" w:cs="Arial"/>
                <w:sz w:val="20"/>
                <w:szCs w:val="20"/>
              </w:rPr>
              <w:t>vessel designed for slow freezing</w:t>
            </w:r>
            <w:r w:rsidR="00FE1132" w:rsidRPr="00E01E66">
              <w:rPr>
                <w:rFonts w:ascii="Arial" w:hAnsi="Arial" w:cs="Arial"/>
                <w:sz w:val="20"/>
                <w:szCs w:val="20"/>
              </w:rPr>
              <w:t xml:space="preserve"> of cultures</w:t>
            </w:r>
            <w:r w:rsidR="00BA3942" w:rsidRPr="00E01E66">
              <w:rPr>
                <w:rFonts w:ascii="Arial" w:hAnsi="Arial" w:cs="Arial"/>
                <w:sz w:val="20"/>
                <w:szCs w:val="20"/>
              </w:rPr>
              <w:t xml:space="preserve"> (such as a Mr Frosty)</w:t>
            </w:r>
            <w:r w:rsidR="00341A77" w:rsidRPr="00E01E66">
              <w:rPr>
                <w:rFonts w:ascii="Arial" w:hAnsi="Arial" w:cs="Arial"/>
                <w:sz w:val="20"/>
                <w:szCs w:val="20"/>
              </w:rPr>
              <w:t xml:space="preserve"> in a -80ºC freezer for </w:t>
            </w:r>
            <w:r w:rsidR="00BA3942" w:rsidRPr="00E01E66">
              <w:rPr>
                <w:rFonts w:ascii="Arial" w:hAnsi="Arial" w:cs="Arial"/>
                <w:sz w:val="20"/>
                <w:szCs w:val="20"/>
              </w:rPr>
              <w:t>a maximum of</w:t>
            </w:r>
            <w:r w:rsidR="00341A77" w:rsidRPr="00E01E66">
              <w:rPr>
                <w:rFonts w:ascii="Arial" w:hAnsi="Arial" w:cs="Arial"/>
                <w:sz w:val="20"/>
                <w:szCs w:val="20"/>
              </w:rPr>
              <w:t xml:space="preserve"> 24 hours </w:t>
            </w:r>
            <w:r w:rsidR="00341A77" w:rsidRPr="00E77D4C">
              <w:rPr>
                <w:rFonts w:ascii="Arial" w:hAnsi="Arial" w:cs="Arial"/>
                <w:sz w:val="20"/>
                <w:szCs w:val="20"/>
              </w:rPr>
              <w:t>prior to transfer to gaseous phase liquid nitrogen.</w:t>
            </w:r>
            <w:r w:rsidR="00B96DDB" w:rsidRPr="00E77D4C">
              <w:rPr>
                <w:rFonts w:ascii="Arial" w:hAnsi="Arial" w:cs="Arial"/>
                <w:sz w:val="20"/>
                <w:szCs w:val="20"/>
              </w:rPr>
              <w:t xml:space="preserve">  </w:t>
            </w:r>
            <w:r w:rsidRPr="00E77D4C">
              <w:rPr>
                <w:rFonts w:ascii="Arial" w:hAnsi="Arial" w:cs="Arial"/>
                <w:b/>
                <w:sz w:val="20"/>
                <w:szCs w:val="20"/>
              </w:rPr>
              <w:t>Advisory note</w:t>
            </w:r>
            <w:r w:rsidRPr="00E77D4C">
              <w:rPr>
                <w:rFonts w:ascii="Arial" w:hAnsi="Arial" w:cs="Arial"/>
                <w:sz w:val="20"/>
                <w:szCs w:val="20"/>
              </w:rPr>
              <w:t xml:space="preserve">: Test cell viability by thawing one </w:t>
            </w:r>
            <w:r w:rsidR="00320B79" w:rsidRPr="00E77D4C">
              <w:rPr>
                <w:rFonts w:ascii="Arial" w:hAnsi="Arial" w:cs="Arial"/>
                <w:sz w:val="20"/>
                <w:szCs w:val="20"/>
              </w:rPr>
              <w:t>vial</w:t>
            </w:r>
            <w:r w:rsidRPr="00E77D4C">
              <w:rPr>
                <w:rFonts w:ascii="Arial" w:hAnsi="Arial" w:cs="Arial"/>
                <w:sz w:val="20"/>
                <w:szCs w:val="20"/>
              </w:rPr>
              <w:t xml:space="preserve"> after short term storage in gas phase</w:t>
            </w:r>
            <w:r w:rsidR="00DC64D5" w:rsidRPr="00E77D4C">
              <w:rPr>
                <w:rFonts w:ascii="Arial" w:hAnsi="Arial" w:cs="Arial"/>
                <w:sz w:val="20"/>
                <w:szCs w:val="20"/>
              </w:rPr>
              <w:t xml:space="preserve"> liquid</w:t>
            </w:r>
            <w:r w:rsidRPr="00E77D4C">
              <w:rPr>
                <w:rFonts w:ascii="Arial" w:hAnsi="Arial" w:cs="Arial"/>
                <w:sz w:val="20"/>
                <w:szCs w:val="20"/>
              </w:rPr>
              <w:t xml:space="preserve"> nitrogen. </w:t>
            </w:r>
          </w:p>
          <w:p w14:paraId="006A8896" w14:textId="77777777" w:rsidR="0044186A" w:rsidRPr="00B84031" w:rsidRDefault="0044186A" w:rsidP="0044186A">
            <w:pPr>
              <w:pStyle w:val="ListParagraph"/>
              <w:spacing w:before="240"/>
              <w:ind w:left="714"/>
              <w:contextualSpacing w:val="0"/>
              <w:rPr>
                <w:rFonts w:ascii="Arial" w:hAnsi="Arial" w:cs="Arial"/>
                <w:sz w:val="20"/>
                <w:szCs w:val="20"/>
                <w:highlight w:val="yellow"/>
              </w:rPr>
            </w:pPr>
          </w:p>
        </w:tc>
      </w:tr>
      <w:tr w:rsidR="00843BE1" w:rsidRPr="009921A5" w14:paraId="52E20B39" w14:textId="77777777" w:rsidTr="007B7110">
        <w:trPr>
          <w:trHeight w:val="2295"/>
        </w:trPr>
        <w:tc>
          <w:tcPr>
            <w:tcW w:w="10298" w:type="dxa"/>
            <w:tcBorders>
              <w:top w:val="single" w:sz="4" w:space="0" w:color="auto"/>
              <w:left w:val="single" w:sz="4" w:space="0" w:color="auto"/>
              <w:bottom w:val="single" w:sz="4" w:space="0" w:color="auto"/>
              <w:right w:val="single" w:sz="4" w:space="0" w:color="auto"/>
            </w:tcBorders>
            <w:shd w:val="clear" w:color="auto" w:fill="auto"/>
          </w:tcPr>
          <w:p w14:paraId="1F8395FD" w14:textId="77777777" w:rsidR="00EF5D94" w:rsidRDefault="00EF5D94" w:rsidP="006167B6">
            <w:pPr>
              <w:rPr>
                <w:rFonts w:ascii="Arial" w:hAnsi="Arial" w:cs="Arial"/>
                <w:b/>
                <w:sz w:val="24"/>
                <w:szCs w:val="24"/>
                <w:highlight w:val="yellow"/>
              </w:rPr>
            </w:pPr>
          </w:p>
          <w:p w14:paraId="161DC76B" w14:textId="77777777" w:rsidR="00843BE1" w:rsidRPr="00655B15" w:rsidRDefault="00843BE1" w:rsidP="006167B6">
            <w:pPr>
              <w:rPr>
                <w:rFonts w:ascii="Arial" w:hAnsi="Arial" w:cs="Arial"/>
                <w:b/>
                <w:sz w:val="24"/>
                <w:szCs w:val="24"/>
              </w:rPr>
            </w:pPr>
            <w:r w:rsidRPr="00655B15">
              <w:rPr>
                <w:rFonts w:ascii="Arial" w:hAnsi="Arial" w:cs="Arial"/>
                <w:b/>
                <w:sz w:val="24"/>
                <w:szCs w:val="24"/>
              </w:rPr>
              <w:t>Certificate of Analysis</w:t>
            </w:r>
          </w:p>
          <w:p w14:paraId="0F780E0E" w14:textId="77777777" w:rsidR="00843BE1" w:rsidRPr="00655B15" w:rsidRDefault="00843BE1" w:rsidP="006167B6">
            <w:pPr>
              <w:rPr>
                <w:rFonts w:ascii="Arial" w:hAnsi="Arial" w:cs="Arial"/>
                <w:sz w:val="24"/>
                <w:szCs w:val="24"/>
              </w:rPr>
            </w:pPr>
          </w:p>
          <w:p w14:paraId="0BBFF76F" w14:textId="77777777" w:rsidR="00B84031" w:rsidRPr="00655B15" w:rsidRDefault="00843BE1" w:rsidP="00B84031">
            <w:r w:rsidRPr="00655B15">
              <w:rPr>
                <w:rFonts w:ascii="Arial" w:hAnsi="Arial" w:cs="Arial"/>
                <w:sz w:val="20"/>
                <w:szCs w:val="20"/>
              </w:rPr>
              <w:t>Certificates of Analysis</w:t>
            </w:r>
            <w:r w:rsidR="00B84031" w:rsidRPr="00655B15">
              <w:rPr>
                <w:rFonts w:ascii="Arial" w:hAnsi="Arial" w:cs="Arial"/>
                <w:sz w:val="20"/>
                <w:szCs w:val="20"/>
              </w:rPr>
              <w:t xml:space="preserve"> (CoA) are available via the Culture C</w:t>
            </w:r>
            <w:r w:rsidRPr="00655B15">
              <w:rPr>
                <w:rFonts w:ascii="Arial" w:hAnsi="Arial" w:cs="Arial"/>
                <w:sz w:val="20"/>
                <w:szCs w:val="20"/>
              </w:rPr>
              <w:t>ollections website. Se</w:t>
            </w:r>
            <w:r w:rsidR="00AB66CF" w:rsidRPr="00655B15">
              <w:rPr>
                <w:rFonts w:ascii="Arial" w:hAnsi="Arial" w:cs="Arial"/>
                <w:sz w:val="20"/>
                <w:szCs w:val="20"/>
              </w:rPr>
              <w:t>arch for the cell line you want</w:t>
            </w:r>
            <w:r w:rsidRPr="00655B15">
              <w:rPr>
                <w:rFonts w:ascii="Arial" w:hAnsi="Arial" w:cs="Arial"/>
                <w:sz w:val="20"/>
                <w:szCs w:val="20"/>
              </w:rPr>
              <w:t xml:space="preserve"> the certificate for, open the correct catalogue entry </w:t>
            </w:r>
            <w:r w:rsidR="00B84031" w:rsidRPr="00655B15">
              <w:rPr>
                <w:rFonts w:ascii="Arial" w:hAnsi="Arial" w:cs="Arial"/>
                <w:sz w:val="20"/>
                <w:szCs w:val="20"/>
              </w:rPr>
              <w:t xml:space="preserve">and click the CoA icon situated in the box on the </w:t>
            </w:r>
            <w:proofErr w:type="gramStart"/>
            <w:r w:rsidR="00B84031" w:rsidRPr="00655B15">
              <w:rPr>
                <w:rFonts w:ascii="Arial" w:hAnsi="Arial" w:cs="Arial"/>
                <w:sz w:val="20"/>
                <w:szCs w:val="20"/>
              </w:rPr>
              <w:t>right hand</w:t>
            </w:r>
            <w:proofErr w:type="gramEnd"/>
            <w:r w:rsidR="00B84031" w:rsidRPr="00655B15">
              <w:rPr>
                <w:rFonts w:ascii="Arial" w:hAnsi="Arial" w:cs="Arial"/>
                <w:sz w:val="20"/>
                <w:szCs w:val="20"/>
              </w:rPr>
              <w:t xml:space="preserve"> side of the catalogue entry.</w:t>
            </w:r>
            <w:r w:rsidR="00B84031" w:rsidRPr="00655B15">
              <w:t xml:space="preserve"> </w:t>
            </w:r>
          </w:p>
          <w:p w14:paraId="5E840BF7" w14:textId="77777777" w:rsidR="00B84031" w:rsidRPr="00655B15" w:rsidRDefault="00B84031" w:rsidP="00B84031"/>
          <w:p w14:paraId="0ACBF27D" w14:textId="77777777" w:rsidR="00B84031" w:rsidRPr="00655B15" w:rsidRDefault="00B84031" w:rsidP="00B84031">
            <w:pPr>
              <w:rPr>
                <w:rFonts w:ascii="Arial" w:hAnsi="Arial" w:cs="Arial"/>
                <w:sz w:val="20"/>
                <w:szCs w:val="20"/>
              </w:rPr>
            </w:pPr>
            <w:r w:rsidRPr="00655B15">
              <w:rPr>
                <w:rFonts w:ascii="Arial" w:hAnsi="Arial" w:cs="Arial"/>
                <w:sz w:val="20"/>
                <w:szCs w:val="20"/>
              </w:rPr>
              <w:t xml:space="preserve">Enter the lot number into the search field for the format of the cells received (usually frozen) and click search. View or download the certificate; if the CoA required is not available via the </w:t>
            </w:r>
            <w:proofErr w:type="gramStart"/>
            <w:r w:rsidRPr="00655B15">
              <w:rPr>
                <w:rFonts w:ascii="Arial" w:hAnsi="Arial" w:cs="Arial"/>
                <w:sz w:val="20"/>
                <w:szCs w:val="20"/>
              </w:rPr>
              <w:t>website</w:t>
            </w:r>
            <w:proofErr w:type="gramEnd"/>
            <w:r w:rsidRPr="00655B15">
              <w:rPr>
                <w:rFonts w:ascii="Arial" w:hAnsi="Arial" w:cs="Arial"/>
                <w:sz w:val="20"/>
                <w:szCs w:val="20"/>
              </w:rPr>
              <w:t xml:space="preserve"> then you can request this using the Request Certificate of Analysis link.</w:t>
            </w:r>
          </w:p>
          <w:p w14:paraId="4D2268D8" w14:textId="77777777" w:rsidR="00B84031" w:rsidRPr="00655B15" w:rsidRDefault="00B84031" w:rsidP="00B84031">
            <w:pPr>
              <w:rPr>
                <w:rFonts w:ascii="Arial" w:hAnsi="Arial" w:cs="Arial"/>
                <w:sz w:val="20"/>
                <w:szCs w:val="20"/>
              </w:rPr>
            </w:pPr>
          </w:p>
          <w:p w14:paraId="3C1D1297" w14:textId="7BDCAA8F" w:rsidR="00B84031" w:rsidRDefault="00B84031" w:rsidP="00B84031">
            <w:pPr>
              <w:rPr>
                <w:rFonts w:ascii="Arial" w:hAnsi="Arial" w:cs="Arial"/>
                <w:sz w:val="20"/>
                <w:szCs w:val="20"/>
              </w:rPr>
            </w:pPr>
            <w:r w:rsidRPr="00655B15">
              <w:rPr>
                <w:rFonts w:ascii="Arial" w:hAnsi="Arial" w:cs="Arial"/>
                <w:sz w:val="20"/>
                <w:szCs w:val="20"/>
              </w:rPr>
              <w:t xml:space="preserve">For more information on how to access </w:t>
            </w:r>
            <w:proofErr w:type="spellStart"/>
            <w:r w:rsidRPr="00655B15">
              <w:rPr>
                <w:rFonts w:ascii="Arial" w:hAnsi="Arial" w:cs="Arial"/>
                <w:sz w:val="20"/>
                <w:szCs w:val="20"/>
              </w:rPr>
              <w:t>CoAs</w:t>
            </w:r>
            <w:proofErr w:type="spellEnd"/>
            <w:r w:rsidRPr="00655B15">
              <w:rPr>
                <w:rFonts w:ascii="Arial" w:hAnsi="Arial" w:cs="Arial"/>
                <w:sz w:val="20"/>
                <w:szCs w:val="20"/>
              </w:rPr>
              <w:t xml:space="preserve"> please use the link </w:t>
            </w:r>
            <w:r w:rsidR="00C1536D" w:rsidRPr="00655B15">
              <w:rPr>
                <w:rFonts w:ascii="Arial" w:hAnsi="Arial" w:cs="Arial"/>
                <w:sz w:val="20"/>
                <w:szCs w:val="20"/>
              </w:rPr>
              <w:t xml:space="preserve">in useful references </w:t>
            </w:r>
            <w:r w:rsidRPr="00655B15">
              <w:rPr>
                <w:rFonts w:ascii="Arial" w:hAnsi="Arial" w:cs="Arial"/>
                <w:sz w:val="20"/>
                <w:szCs w:val="20"/>
              </w:rPr>
              <w:t>below.</w:t>
            </w:r>
          </w:p>
          <w:p w14:paraId="5B882B0E" w14:textId="11E8A2B6" w:rsidR="007B7110" w:rsidRDefault="007B7110" w:rsidP="00B84031">
            <w:pPr>
              <w:rPr>
                <w:rFonts w:ascii="Arial" w:hAnsi="Arial" w:cs="Arial"/>
                <w:sz w:val="20"/>
                <w:szCs w:val="20"/>
              </w:rPr>
            </w:pPr>
          </w:p>
          <w:p w14:paraId="24B6E5CD" w14:textId="179AC078" w:rsidR="007B7110" w:rsidRDefault="007B7110" w:rsidP="00B84031">
            <w:pPr>
              <w:rPr>
                <w:rFonts w:ascii="Arial" w:hAnsi="Arial" w:cs="Arial"/>
                <w:sz w:val="20"/>
                <w:szCs w:val="20"/>
              </w:rPr>
            </w:pPr>
          </w:p>
          <w:p w14:paraId="26D66AA7" w14:textId="039B37CA" w:rsidR="007B7110" w:rsidRDefault="007B7110" w:rsidP="00B84031">
            <w:pPr>
              <w:rPr>
                <w:rFonts w:ascii="Arial" w:hAnsi="Arial" w:cs="Arial"/>
                <w:sz w:val="20"/>
                <w:szCs w:val="20"/>
              </w:rPr>
            </w:pPr>
          </w:p>
          <w:p w14:paraId="74B800BE" w14:textId="52017A59" w:rsidR="007B7110" w:rsidRDefault="007B7110" w:rsidP="00B84031">
            <w:pPr>
              <w:rPr>
                <w:rFonts w:ascii="Arial" w:hAnsi="Arial" w:cs="Arial"/>
                <w:sz w:val="20"/>
                <w:szCs w:val="20"/>
              </w:rPr>
            </w:pPr>
          </w:p>
          <w:p w14:paraId="1DBF95F4" w14:textId="77777777" w:rsidR="007B7110" w:rsidRPr="00655B15" w:rsidRDefault="007B7110" w:rsidP="00B84031">
            <w:pPr>
              <w:rPr>
                <w:rFonts w:ascii="Arial" w:hAnsi="Arial" w:cs="Arial"/>
                <w:sz w:val="20"/>
                <w:szCs w:val="20"/>
              </w:rPr>
            </w:pPr>
          </w:p>
          <w:p w14:paraId="425F08D1" w14:textId="77777777" w:rsidR="00843BE1" w:rsidRPr="00B84031" w:rsidRDefault="00843BE1" w:rsidP="00B84031">
            <w:pPr>
              <w:rPr>
                <w:rFonts w:ascii="Arial" w:hAnsi="Arial" w:cs="Arial"/>
                <w:sz w:val="20"/>
                <w:szCs w:val="20"/>
                <w:highlight w:val="yellow"/>
              </w:rPr>
            </w:pPr>
          </w:p>
        </w:tc>
      </w:tr>
      <w:tr w:rsidR="00EB3D71" w:rsidRPr="009921A5" w14:paraId="0C75109B" w14:textId="77777777" w:rsidTr="007B7110">
        <w:trPr>
          <w:trHeight w:val="162"/>
        </w:trPr>
        <w:tc>
          <w:tcPr>
            <w:tcW w:w="10298" w:type="dxa"/>
            <w:tcBorders>
              <w:top w:val="single" w:sz="4" w:space="0" w:color="auto"/>
              <w:left w:val="single" w:sz="4" w:space="0" w:color="auto"/>
              <w:bottom w:val="single" w:sz="4" w:space="0" w:color="auto"/>
              <w:right w:val="single" w:sz="4" w:space="0" w:color="auto"/>
            </w:tcBorders>
            <w:shd w:val="clear" w:color="auto" w:fill="auto"/>
          </w:tcPr>
          <w:p w14:paraId="44D5669E" w14:textId="77777777" w:rsidR="00EB3D71" w:rsidRDefault="00EB3D71" w:rsidP="006167B6">
            <w:pPr>
              <w:rPr>
                <w:rFonts w:ascii="Arial" w:hAnsi="Arial" w:cs="Arial"/>
                <w:b/>
                <w:sz w:val="24"/>
                <w:szCs w:val="24"/>
              </w:rPr>
            </w:pPr>
          </w:p>
          <w:p w14:paraId="49CE9E3B" w14:textId="77777777" w:rsidR="00EB3D71" w:rsidRDefault="00EB3D71" w:rsidP="006167B6">
            <w:pPr>
              <w:rPr>
                <w:rFonts w:ascii="Arial" w:hAnsi="Arial" w:cs="Arial"/>
                <w:b/>
                <w:sz w:val="24"/>
                <w:szCs w:val="24"/>
              </w:rPr>
            </w:pPr>
            <w:r>
              <w:rPr>
                <w:rFonts w:ascii="Arial" w:hAnsi="Arial" w:cs="Arial"/>
                <w:b/>
                <w:sz w:val="24"/>
                <w:szCs w:val="24"/>
              </w:rPr>
              <w:t xml:space="preserve">Useful </w:t>
            </w:r>
            <w:r w:rsidR="00E01E66">
              <w:rPr>
                <w:rFonts w:ascii="Arial" w:hAnsi="Arial" w:cs="Arial"/>
                <w:b/>
                <w:sz w:val="24"/>
                <w:szCs w:val="24"/>
              </w:rPr>
              <w:t>r</w:t>
            </w:r>
            <w:r>
              <w:rPr>
                <w:rFonts w:ascii="Arial" w:hAnsi="Arial" w:cs="Arial"/>
                <w:b/>
                <w:sz w:val="24"/>
                <w:szCs w:val="24"/>
              </w:rPr>
              <w:t>eferences</w:t>
            </w:r>
          </w:p>
          <w:p w14:paraId="16990751" w14:textId="77777777" w:rsidR="00EB3D71" w:rsidRDefault="00EB3D71" w:rsidP="006167B6">
            <w:pPr>
              <w:rPr>
                <w:rFonts w:ascii="Arial" w:hAnsi="Arial" w:cs="Arial"/>
                <w:b/>
                <w:sz w:val="24"/>
                <w:szCs w:val="24"/>
              </w:rPr>
            </w:pPr>
          </w:p>
          <w:p w14:paraId="07BA65A7" w14:textId="6B01FE1E" w:rsidR="00EB3D71" w:rsidRPr="00EB5CF9" w:rsidRDefault="00EB3D71" w:rsidP="006167B6">
            <w:pPr>
              <w:rPr>
                <w:rFonts w:ascii="Arial" w:hAnsi="Arial" w:cs="Arial"/>
                <w:sz w:val="20"/>
                <w:szCs w:val="20"/>
              </w:rPr>
            </w:pPr>
            <w:r w:rsidRPr="00EB5CF9">
              <w:rPr>
                <w:rFonts w:ascii="Arial" w:hAnsi="Arial" w:cs="Arial"/>
                <w:b/>
                <w:sz w:val="20"/>
                <w:szCs w:val="20"/>
              </w:rPr>
              <w:t>Cell culture protocols</w:t>
            </w:r>
            <w:r w:rsidR="00BD36A0" w:rsidRPr="00EB5CF9">
              <w:rPr>
                <w:rFonts w:ascii="Arial" w:hAnsi="Arial" w:cs="Arial"/>
                <w:b/>
                <w:sz w:val="20"/>
                <w:szCs w:val="20"/>
              </w:rPr>
              <w:t>:</w:t>
            </w:r>
            <w:r w:rsidR="00BD36A0">
              <w:rPr>
                <w:rFonts w:ascii="Arial" w:hAnsi="Arial" w:cs="Arial"/>
                <w:sz w:val="20"/>
                <w:szCs w:val="20"/>
              </w:rPr>
              <w:t xml:space="preserve"> </w:t>
            </w:r>
            <w:r w:rsidRPr="00E01E66">
              <w:rPr>
                <w:rFonts w:ascii="Arial" w:hAnsi="Arial" w:cs="Arial"/>
                <w:color w:val="009CDE"/>
                <w:sz w:val="20"/>
                <w:szCs w:val="20"/>
                <w:u w:val="single"/>
              </w:rPr>
              <w:t>www.culturecollections.org.uk/</w:t>
            </w:r>
            <w:r w:rsidR="00E01E66">
              <w:rPr>
                <w:rFonts w:ascii="Arial" w:hAnsi="Arial" w:cs="Arial"/>
                <w:color w:val="009CDE"/>
                <w:sz w:val="20"/>
                <w:szCs w:val="20"/>
                <w:u w:val="single"/>
              </w:rPr>
              <w:t>technical</w:t>
            </w:r>
          </w:p>
          <w:p w14:paraId="14DA6620" w14:textId="77777777" w:rsidR="00EB3D71" w:rsidRPr="00EB5CF9" w:rsidRDefault="00EB3D71" w:rsidP="006167B6">
            <w:pPr>
              <w:rPr>
                <w:rFonts w:ascii="Arial" w:hAnsi="Arial" w:cs="Arial"/>
                <w:sz w:val="20"/>
                <w:szCs w:val="20"/>
              </w:rPr>
            </w:pPr>
          </w:p>
          <w:p w14:paraId="198CA4C8" w14:textId="5CBF8294" w:rsidR="00EB3D71" w:rsidRDefault="00EB3D71" w:rsidP="006167B6">
            <w:pPr>
              <w:rPr>
                <w:rFonts w:ascii="Arial" w:hAnsi="Arial" w:cs="Arial"/>
                <w:sz w:val="20"/>
                <w:szCs w:val="20"/>
              </w:rPr>
            </w:pPr>
            <w:r w:rsidRPr="00EB5CF9">
              <w:rPr>
                <w:rFonts w:ascii="Arial" w:hAnsi="Arial" w:cs="Arial"/>
                <w:b/>
                <w:sz w:val="20"/>
                <w:szCs w:val="20"/>
              </w:rPr>
              <w:t>Cell culture reagents</w:t>
            </w:r>
            <w:r w:rsidR="00BD36A0" w:rsidRPr="00EB5CF9">
              <w:rPr>
                <w:rFonts w:ascii="Arial" w:hAnsi="Arial" w:cs="Arial"/>
                <w:b/>
                <w:sz w:val="20"/>
                <w:szCs w:val="20"/>
              </w:rPr>
              <w:t>:</w:t>
            </w:r>
            <w:r w:rsidR="00BD36A0">
              <w:rPr>
                <w:rFonts w:ascii="Arial" w:hAnsi="Arial" w:cs="Arial"/>
                <w:sz w:val="20"/>
                <w:szCs w:val="20"/>
              </w:rPr>
              <w:t xml:space="preserve"> </w:t>
            </w:r>
            <w:hyperlink r:id="rId9" w:history="1">
              <w:r w:rsidR="00163B5A" w:rsidRPr="00325AFD">
                <w:rPr>
                  <w:rStyle w:val="Hyperlink"/>
                  <w:rFonts w:ascii="Arial" w:hAnsi="Arial" w:cs="Arial"/>
                  <w:sz w:val="20"/>
                  <w:szCs w:val="20"/>
                </w:rPr>
                <w:t>www.culturecollections.org.uk/technical</w:t>
              </w:r>
            </w:hyperlink>
            <w:r w:rsidR="00E01E66" w:rsidRPr="00E01E66">
              <w:rPr>
                <w:rFonts w:ascii="Arial" w:hAnsi="Arial" w:cs="Arial"/>
                <w:color w:val="009CDE"/>
                <w:sz w:val="20"/>
                <w:szCs w:val="20"/>
              </w:rPr>
              <w:t xml:space="preserve"> </w:t>
            </w:r>
          </w:p>
          <w:p w14:paraId="439A4740" w14:textId="77777777" w:rsidR="00637A4B" w:rsidRDefault="00637A4B" w:rsidP="00637A4B">
            <w:pPr>
              <w:rPr>
                <w:rFonts w:ascii="Arial" w:hAnsi="Arial" w:cs="Arial"/>
                <w:sz w:val="20"/>
                <w:szCs w:val="20"/>
              </w:rPr>
            </w:pPr>
          </w:p>
          <w:p w14:paraId="10AC3DBE" w14:textId="3D92CDD3" w:rsidR="00EB3D71" w:rsidRPr="005B65D2" w:rsidRDefault="00EB3D71" w:rsidP="00EB3D71">
            <w:pPr>
              <w:rPr>
                <w:rFonts w:ascii="Arial" w:hAnsi="Arial" w:cs="Arial"/>
                <w:sz w:val="20"/>
                <w:szCs w:val="20"/>
              </w:rPr>
            </w:pPr>
            <w:r w:rsidRPr="00EB5CF9">
              <w:rPr>
                <w:rFonts w:ascii="Arial" w:hAnsi="Arial" w:cs="Arial"/>
                <w:b/>
                <w:sz w:val="20"/>
                <w:szCs w:val="20"/>
              </w:rPr>
              <w:t>Glossary</w:t>
            </w:r>
            <w:r w:rsidR="00BD36A0" w:rsidRPr="00EB5CF9">
              <w:rPr>
                <w:rFonts w:ascii="Arial" w:hAnsi="Arial" w:cs="Arial"/>
                <w:b/>
                <w:sz w:val="20"/>
                <w:szCs w:val="20"/>
              </w:rPr>
              <w:t>:</w:t>
            </w:r>
            <w:r w:rsidR="00BD36A0">
              <w:rPr>
                <w:rFonts w:ascii="Arial" w:hAnsi="Arial" w:cs="Arial"/>
                <w:sz w:val="20"/>
                <w:szCs w:val="20"/>
              </w:rPr>
              <w:t xml:space="preserve"> </w:t>
            </w:r>
            <w:r w:rsidRPr="00E01E66">
              <w:rPr>
                <w:rFonts w:ascii="Arial" w:hAnsi="Arial" w:cs="Arial"/>
                <w:color w:val="009CDE"/>
                <w:sz w:val="20"/>
                <w:szCs w:val="20"/>
                <w:u w:val="single"/>
              </w:rPr>
              <w:t>www.culturecollections.org.uk/glossary</w:t>
            </w:r>
          </w:p>
          <w:p w14:paraId="3AC94D2F" w14:textId="77777777" w:rsidR="00EB3D71" w:rsidRPr="00EB5CF9" w:rsidRDefault="00EB3D71" w:rsidP="006167B6">
            <w:pPr>
              <w:rPr>
                <w:rFonts w:ascii="Arial" w:hAnsi="Arial" w:cs="Arial"/>
                <w:sz w:val="20"/>
                <w:szCs w:val="20"/>
              </w:rPr>
            </w:pPr>
          </w:p>
          <w:p w14:paraId="57A2CF87" w14:textId="055A3E9F" w:rsidR="00BD36A0" w:rsidRDefault="00EB3D71" w:rsidP="00BD36A0">
            <w:pPr>
              <w:rPr>
                <w:rFonts w:ascii="Arial" w:hAnsi="Arial" w:cs="Arial"/>
                <w:sz w:val="20"/>
                <w:szCs w:val="20"/>
              </w:rPr>
            </w:pPr>
            <w:r w:rsidRPr="00EB5CF9">
              <w:rPr>
                <w:rFonts w:ascii="Arial" w:hAnsi="Arial" w:cs="Arial"/>
                <w:b/>
                <w:sz w:val="20"/>
                <w:szCs w:val="20"/>
              </w:rPr>
              <w:t>Customer service policy</w:t>
            </w:r>
            <w:r w:rsidR="00BD36A0" w:rsidRPr="00EB5CF9">
              <w:rPr>
                <w:rFonts w:ascii="Arial" w:hAnsi="Arial" w:cs="Arial"/>
                <w:b/>
                <w:sz w:val="20"/>
                <w:szCs w:val="20"/>
              </w:rPr>
              <w:t>:</w:t>
            </w:r>
            <w:r w:rsidR="00BD36A0">
              <w:rPr>
                <w:rFonts w:ascii="Arial" w:hAnsi="Arial" w:cs="Arial"/>
                <w:sz w:val="20"/>
                <w:szCs w:val="20"/>
              </w:rPr>
              <w:t xml:space="preserve"> </w:t>
            </w:r>
            <w:r w:rsidR="00BD36A0" w:rsidRPr="00E01E66">
              <w:rPr>
                <w:rFonts w:ascii="Arial" w:hAnsi="Arial" w:cs="Arial"/>
                <w:color w:val="009CDE"/>
                <w:sz w:val="20"/>
                <w:szCs w:val="20"/>
                <w:u w:val="single"/>
              </w:rPr>
              <w:t>www.culturecollections.org.uk/customerservicepolicy</w:t>
            </w:r>
          </w:p>
          <w:p w14:paraId="1C004483" w14:textId="77777777" w:rsidR="006C5772" w:rsidRDefault="006C5772" w:rsidP="00BD36A0">
            <w:pPr>
              <w:rPr>
                <w:rFonts w:ascii="Arial" w:hAnsi="Arial" w:cs="Arial"/>
                <w:sz w:val="20"/>
                <w:szCs w:val="20"/>
              </w:rPr>
            </w:pPr>
          </w:p>
          <w:p w14:paraId="52200543" w14:textId="53C8DE3F" w:rsidR="00163B5A" w:rsidRDefault="00EB3D71" w:rsidP="006167B6">
            <w:pPr>
              <w:rPr>
                <w:rFonts w:ascii="Arial" w:hAnsi="Arial" w:cs="Arial"/>
                <w:b/>
                <w:color w:val="009CDE"/>
                <w:sz w:val="20"/>
                <w:szCs w:val="20"/>
              </w:rPr>
            </w:pPr>
            <w:r>
              <w:rPr>
                <w:rFonts w:ascii="Arial" w:hAnsi="Arial" w:cs="Arial"/>
                <w:b/>
                <w:sz w:val="24"/>
                <w:szCs w:val="24"/>
              </w:rPr>
              <w:t>Technical Support</w:t>
            </w:r>
            <w:r>
              <w:rPr>
                <w:rFonts w:ascii="Arial" w:hAnsi="Arial" w:cs="Arial"/>
                <w:b/>
                <w:sz w:val="24"/>
                <w:szCs w:val="24"/>
              </w:rPr>
              <w:br/>
            </w:r>
            <w:hyperlink r:id="rId10" w:history="1">
              <w:r w:rsidR="00163B5A" w:rsidRPr="00325AFD">
                <w:rPr>
                  <w:rStyle w:val="Hyperlink"/>
                  <w:rFonts w:ascii="Arial" w:hAnsi="Arial" w:cs="Arial"/>
                  <w:b/>
                  <w:sz w:val="20"/>
                  <w:szCs w:val="20"/>
                </w:rPr>
                <w:t>www.culturecollections.org.uk/contactus/technical-enquiries.aspx</w:t>
              </w:r>
            </w:hyperlink>
          </w:p>
          <w:p w14:paraId="305C3A3E" w14:textId="5D20E5E2" w:rsidR="00EB3D71" w:rsidRPr="00E01E66" w:rsidRDefault="00EB3D71" w:rsidP="006167B6">
            <w:pPr>
              <w:rPr>
                <w:rFonts w:ascii="Arial" w:hAnsi="Arial" w:cs="Arial"/>
                <w:b/>
                <w:color w:val="009CDE"/>
                <w:sz w:val="20"/>
                <w:szCs w:val="20"/>
              </w:rPr>
            </w:pPr>
            <w:r w:rsidRPr="00E01E66">
              <w:rPr>
                <w:rFonts w:ascii="Arial" w:hAnsi="Arial" w:cs="Arial"/>
                <w:b/>
                <w:color w:val="009CDE"/>
                <w:sz w:val="20"/>
                <w:szCs w:val="20"/>
              </w:rPr>
              <w:t>+44 (0)1980 612684</w:t>
            </w:r>
          </w:p>
          <w:p w14:paraId="5D3319E3" w14:textId="77777777" w:rsidR="00637A4B" w:rsidRDefault="00637A4B" w:rsidP="006167B6">
            <w:pPr>
              <w:rPr>
                <w:rFonts w:ascii="Arial" w:hAnsi="Arial" w:cs="Arial"/>
                <w:b/>
                <w:sz w:val="24"/>
                <w:szCs w:val="24"/>
              </w:rPr>
            </w:pPr>
          </w:p>
        </w:tc>
      </w:tr>
    </w:tbl>
    <w:p w14:paraId="020AB672" w14:textId="77777777" w:rsidR="00CF0D2A" w:rsidRPr="00F40690" w:rsidRDefault="00CF0D2A" w:rsidP="00F40690">
      <w:pPr>
        <w:pStyle w:val="ListParagraph"/>
        <w:ind w:left="0"/>
        <w:rPr>
          <w:rFonts w:ascii="Arial" w:hAnsi="Arial" w:cs="Arial"/>
          <w:sz w:val="24"/>
          <w:szCs w:val="24"/>
        </w:rPr>
      </w:pPr>
    </w:p>
    <w:sectPr w:rsidR="00CF0D2A" w:rsidRPr="00F40690" w:rsidSect="00375F2C">
      <w:headerReference w:type="default" r:id="rId11"/>
      <w:footerReference w:type="default" r:id="rId12"/>
      <w:headerReference w:type="first" r:id="rId13"/>
      <w:footerReference w:type="first" r:id="rId14"/>
      <w:pgSz w:w="11906" w:h="16838"/>
      <w:pgMar w:top="1440" w:right="42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16D7" w14:textId="77777777" w:rsidR="008A7B49" w:rsidRDefault="008A7B49" w:rsidP="00EB313E">
      <w:pPr>
        <w:spacing w:after="0" w:line="240" w:lineRule="auto"/>
      </w:pPr>
      <w:r>
        <w:separator/>
      </w:r>
    </w:p>
  </w:endnote>
  <w:endnote w:type="continuationSeparator" w:id="0">
    <w:p w14:paraId="3EC26E8D" w14:textId="77777777" w:rsidR="008A7B49" w:rsidRDefault="008A7B49" w:rsidP="00EB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F61F" w14:textId="1B656DB8" w:rsidR="00394BB6" w:rsidRPr="00B96DDB" w:rsidRDefault="005F1E29" w:rsidP="005F1E29">
    <w:pPr>
      <w:pStyle w:val="Footer"/>
      <w:tabs>
        <w:tab w:val="clear" w:pos="4513"/>
        <w:tab w:val="center" w:pos="5245"/>
      </w:tabs>
      <w:ind w:left="-426"/>
      <w:rPr>
        <w:rFonts w:ascii="Arial" w:hAnsi="Arial" w:cs="Arial"/>
        <w:sz w:val="16"/>
        <w:szCs w:val="16"/>
      </w:rPr>
    </w:pPr>
    <w:r>
      <w:rPr>
        <w:rFonts w:ascii="Arial" w:hAnsi="Arial" w:cs="Arial"/>
        <w:sz w:val="16"/>
        <w:szCs w:val="16"/>
      </w:rPr>
      <w:t>ECCW230.0</w:t>
    </w:r>
    <w:r w:rsidR="007B7110">
      <w:rPr>
        <w:rFonts w:ascii="Arial" w:hAnsi="Arial" w:cs="Arial"/>
        <w:sz w:val="16"/>
        <w:szCs w:val="16"/>
      </w:rPr>
      <w:t>4</w:t>
    </w:r>
    <w:r>
      <w:rPr>
        <w:rFonts w:ascii="Arial" w:hAnsi="Arial" w:cs="Arial"/>
        <w:sz w:val="16"/>
        <w:szCs w:val="16"/>
      </w:rPr>
      <w:t>-</w:t>
    </w:r>
    <w:r w:rsidR="007B7110">
      <w:rPr>
        <w:rFonts w:ascii="Arial" w:hAnsi="Arial" w:cs="Arial"/>
        <w:sz w:val="16"/>
        <w:szCs w:val="16"/>
      </w:rPr>
      <w:t>22</w:t>
    </w:r>
    <w:r>
      <w:rPr>
        <w:rFonts w:ascii="Arial" w:hAnsi="Arial" w:cs="Arial"/>
        <w:sz w:val="16"/>
        <w:szCs w:val="16"/>
      </w:rPr>
      <w:t xml:space="preserve"> </w:t>
    </w:r>
    <w:r w:rsidR="004D6563">
      <w:rPr>
        <w:rFonts w:ascii="Arial" w:hAnsi="Arial" w:cs="Arial"/>
        <w:sz w:val="16"/>
        <w:szCs w:val="16"/>
      </w:rPr>
      <w:tab/>
    </w:r>
    <w:r>
      <w:rPr>
        <w:rFonts w:ascii="Arial" w:hAnsi="Arial" w:cs="Arial"/>
        <w:sz w:val="16"/>
        <w:szCs w:val="16"/>
      </w:rPr>
      <w:t xml:space="preserve">Authorised by: </w:t>
    </w:r>
    <w:r w:rsidR="007B7110">
      <w:rPr>
        <w:rFonts w:ascii="Arial" w:hAnsi="Arial" w:cs="Arial"/>
        <w:sz w:val="16"/>
        <w:szCs w:val="16"/>
      </w:rPr>
      <w:t>Edward Burnett</w:t>
    </w:r>
    <w:r>
      <w:rPr>
        <w:rFonts w:ascii="Arial" w:hAnsi="Arial" w:cs="Arial"/>
        <w:sz w:val="16"/>
        <w:szCs w:val="16"/>
      </w:rPr>
      <w:t xml:space="preserve">                Effective Date: </w:t>
    </w:r>
    <w:r w:rsidR="007B7110">
      <w:rPr>
        <w:rFonts w:ascii="Arial" w:hAnsi="Arial" w:cs="Arial"/>
        <w:sz w:val="16"/>
        <w:szCs w:val="16"/>
      </w:rPr>
      <w:t>22</w:t>
    </w:r>
    <w:r w:rsidR="000660FD">
      <w:rPr>
        <w:rFonts w:ascii="Arial" w:hAnsi="Arial" w:cs="Arial"/>
        <w:sz w:val="16"/>
        <w:szCs w:val="16"/>
      </w:rPr>
      <w:t>.0</w:t>
    </w:r>
    <w:r w:rsidR="007B7110">
      <w:rPr>
        <w:rFonts w:ascii="Arial" w:hAnsi="Arial" w:cs="Arial"/>
        <w:sz w:val="16"/>
        <w:szCs w:val="16"/>
      </w:rPr>
      <w:t>8</w:t>
    </w:r>
    <w:r w:rsidR="000660FD">
      <w:rPr>
        <w:rFonts w:ascii="Arial" w:hAnsi="Arial" w:cs="Arial"/>
        <w:sz w:val="16"/>
        <w:szCs w:val="16"/>
      </w:rPr>
      <w:t>.20</w:t>
    </w:r>
    <w:r w:rsidR="007B7110">
      <w:rPr>
        <w:rFonts w:ascii="Arial" w:hAnsi="Arial" w:cs="Arial"/>
        <w:sz w:val="16"/>
        <w:szCs w:val="16"/>
      </w:rPr>
      <w:t>22</w:t>
    </w:r>
    <w:r w:rsidR="00655B15">
      <w:rPr>
        <w:rFonts w:ascii="Arial" w:hAnsi="Arial" w:cs="Arial"/>
        <w:sz w:val="16"/>
        <w:szCs w:val="16"/>
      </w:rPr>
      <w:tab/>
    </w:r>
    <w:r w:rsidR="00394BB6" w:rsidRPr="00F13292">
      <w:rPr>
        <w:rFonts w:ascii="Arial" w:hAnsi="Arial" w:cs="Arial"/>
        <w:sz w:val="16"/>
        <w:szCs w:val="16"/>
      </w:rPr>
      <w:t xml:space="preserve"> </w:t>
    </w:r>
    <w:r w:rsidR="00394BB6" w:rsidRPr="002F124F">
      <w:rPr>
        <w:rFonts w:ascii="Arial" w:hAnsi="Arial" w:cs="Arial"/>
        <w:sz w:val="16"/>
        <w:szCs w:val="16"/>
      </w:rPr>
      <w:t xml:space="preserve">Page </w:t>
    </w:r>
    <w:r w:rsidR="00394BB6" w:rsidRPr="002F124F">
      <w:rPr>
        <w:rFonts w:ascii="Arial" w:hAnsi="Arial" w:cs="Arial"/>
        <w:b/>
        <w:sz w:val="16"/>
        <w:szCs w:val="16"/>
      </w:rPr>
      <w:fldChar w:fldCharType="begin"/>
    </w:r>
    <w:r w:rsidR="00394BB6" w:rsidRPr="002F124F">
      <w:rPr>
        <w:rFonts w:ascii="Arial" w:hAnsi="Arial" w:cs="Arial"/>
        <w:b/>
        <w:sz w:val="16"/>
        <w:szCs w:val="16"/>
      </w:rPr>
      <w:instrText xml:space="preserve"> PAGE  \* Arabic  \* MERGEFORMAT </w:instrText>
    </w:r>
    <w:r w:rsidR="00394BB6" w:rsidRPr="002F124F">
      <w:rPr>
        <w:rFonts w:ascii="Arial" w:hAnsi="Arial" w:cs="Arial"/>
        <w:b/>
        <w:sz w:val="16"/>
        <w:szCs w:val="16"/>
      </w:rPr>
      <w:fldChar w:fldCharType="separate"/>
    </w:r>
    <w:r w:rsidR="000660FD">
      <w:rPr>
        <w:rFonts w:ascii="Arial" w:hAnsi="Arial" w:cs="Arial"/>
        <w:b/>
        <w:noProof/>
        <w:sz w:val="16"/>
        <w:szCs w:val="16"/>
      </w:rPr>
      <w:t>4</w:t>
    </w:r>
    <w:r w:rsidR="00394BB6" w:rsidRPr="002F124F">
      <w:rPr>
        <w:rFonts w:ascii="Arial" w:hAnsi="Arial" w:cs="Arial"/>
        <w:b/>
        <w:sz w:val="16"/>
        <w:szCs w:val="16"/>
      </w:rPr>
      <w:fldChar w:fldCharType="end"/>
    </w:r>
    <w:r w:rsidR="00394BB6" w:rsidRPr="002F124F">
      <w:rPr>
        <w:rFonts w:ascii="Arial" w:hAnsi="Arial" w:cs="Arial"/>
        <w:sz w:val="16"/>
        <w:szCs w:val="16"/>
      </w:rPr>
      <w:t xml:space="preserve"> of </w:t>
    </w:r>
    <w:fldSimple w:instr=" NUMPAGES  \* Arabic  \* MERGEFORMAT ">
      <w:r w:rsidR="000660FD">
        <w:rPr>
          <w:noProof/>
        </w:rPr>
        <w:t>4</w:t>
      </w:r>
    </w:fldSimple>
    <w:r w:rsidR="00394BB6" w:rsidRPr="002F124F">
      <w:rPr>
        <w:rFonts w:ascii="Arial" w:hAnsi="Arial" w:cs="Arial"/>
        <w:b/>
        <w:sz w:val="16"/>
        <w:szCs w:val="16"/>
      </w:rPr>
      <w:t xml:space="preserve">   </w:t>
    </w:r>
  </w:p>
  <w:p w14:paraId="7DA4D288" w14:textId="15B539D9" w:rsidR="00394BB6" w:rsidRPr="00E517DA" w:rsidRDefault="00394BB6" w:rsidP="005955B9">
    <w:pPr>
      <w:pStyle w:val="Footer"/>
      <w:tabs>
        <w:tab w:val="clear" w:pos="4513"/>
        <w:tab w:val="center" w:pos="5245"/>
      </w:tabs>
      <w:ind w:left="-993"/>
      <w:jc w:val="center"/>
    </w:pPr>
    <w:r w:rsidRPr="00B96DDB">
      <w:rPr>
        <w:rFonts w:ascii="Arial" w:hAnsi="Arial" w:cs="Arial"/>
        <w:sz w:val="16"/>
        <w:szCs w:val="16"/>
      </w:rPr>
      <w:t xml:space="preserve">Culture Collections, </w:t>
    </w:r>
    <w:r w:rsidR="00B94C3C">
      <w:rPr>
        <w:rFonts w:ascii="Arial" w:hAnsi="Arial" w:cs="Arial"/>
        <w:sz w:val="16"/>
        <w:szCs w:val="16"/>
      </w:rPr>
      <w:t>UK Health Security Agency</w:t>
    </w:r>
    <w:r w:rsidRPr="00B96DDB">
      <w:rPr>
        <w:rFonts w:ascii="Arial" w:hAnsi="Arial" w:cs="Arial"/>
        <w:sz w:val="16"/>
        <w:szCs w:val="16"/>
      </w:rPr>
      <w:t xml:space="preserve">, Porton Down, Salisbury, SP4 0JG, UK           </w:t>
    </w:r>
    <w:r w:rsidRPr="00B96DDB">
      <w:rPr>
        <w:rFonts w:ascii="Arial" w:hAnsi="Arial" w:cs="Arial"/>
        <w:sz w:val="16"/>
        <w:szCs w:val="16"/>
      </w:rPr>
      <w:br/>
      <w:t>T: +44 (0) 1980 612512   W: www.culturecollections.org.uk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11C9" w14:textId="22A79B89" w:rsidR="005F1E29" w:rsidRPr="005F1E29" w:rsidRDefault="00BB6B4C" w:rsidP="005F1E29">
    <w:pPr>
      <w:pStyle w:val="Footer"/>
      <w:tabs>
        <w:tab w:val="clear" w:pos="4513"/>
        <w:tab w:val="clear" w:pos="9026"/>
        <w:tab w:val="center" w:pos="4820"/>
        <w:tab w:val="right" w:pos="9781"/>
      </w:tabs>
      <w:ind w:left="-426"/>
      <w:rPr>
        <w:rFonts w:ascii="Arial" w:hAnsi="Arial" w:cs="Arial"/>
        <w:sz w:val="14"/>
        <w:szCs w:val="16"/>
      </w:rPr>
    </w:pPr>
    <w:r>
      <w:rPr>
        <w:rFonts w:ascii="Arial" w:hAnsi="Arial" w:cs="Arial"/>
        <w:sz w:val="14"/>
        <w:szCs w:val="16"/>
      </w:rPr>
      <w:t>ECCW230.0</w:t>
    </w:r>
    <w:r w:rsidR="00B8682D">
      <w:rPr>
        <w:rFonts w:ascii="Arial" w:hAnsi="Arial" w:cs="Arial"/>
        <w:sz w:val="14"/>
        <w:szCs w:val="16"/>
      </w:rPr>
      <w:t>5</w:t>
    </w:r>
    <w:r w:rsidR="00170688">
      <w:rPr>
        <w:rFonts w:ascii="Arial" w:hAnsi="Arial" w:cs="Arial"/>
        <w:sz w:val="14"/>
        <w:szCs w:val="16"/>
      </w:rPr>
      <w:t>-22</w:t>
    </w:r>
    <w:r w:rsidR="005F1E29" w:rsidRPr="005F1E29">
      <w:rPr>
        <w:rFonts w:ascii="Arial" w:hAnsi="Arial" w:cs="Arial"/>
        <w:sz w:val="14"/>
        <w:szCs w:val="16"/>
      </w:rPr>
      <w:tab/>
      <w:t>Authorised by:</w:t>
    </w:r>
    <w:r w:rsidR="000660FD">
      <w:rPr>
        <w:rFonts w:ascii="Arial" w:hAnsi="Arial" w:cs="Arial"/>
        <w:sz w:val="14"/>
        <w:szCs w:val="16"/>
      </w:rPr>
      <w:t xml:space="preserve"> </w:t>
    </w:r>
    <w:r w:rsidR="00A65FD2">
      <w:rPr>
        <w:rFonts w:ascii="Arial" w:hAnsi="Arial" w:cs="Arial"/>
        <w:sz w:val="14"/>
        <w:szCs w:val="16"/>
      </w:rPr>
      <w:t>Edward Burnett</w:t>
    </w:r>
    <w:r w:rsidR="000660FD">
      <w:rPr>
        <w:rFonts w:ascii="Arial" w:hAnsi="Arial" w:cs="Arial"/>
        <w:sz w:val="14"/>
        <w:szCs w:val="16"/>
      </w:rPr>
      <w:tab/>
      <w:t xml:space="preserve">Effective Date: </w:t>
    </w:r>
    <w:r w:rsidR="00B8682D">
      <w:rPr>
        <w:rFonts w:ascii="Arial" w:hAnsi="Arial" w:cs="Arial"/>
        <w:sz w:val="14"/>
        <w:szCs w:val="16"/>
      </w:rPr>
      <w:t>30.08</w:t>
    </w:r>
    <w:r w:rsidR="00170688">
      <w:rPr>
        <w:rFonts w:ascii="Arial" w:hAnsi="Arial" w:cs="Arial"/>
        <w:sz w:val="14"/>
        <w:szCs w:val="16"/>
      </w:rPr>
      <w:t>.2022</w:t>
    </w:r>
  </w:p>
  <w:p w14:paraId="46013478" w14:textId="77777777" w:rsidR="00394BB6" w:rsidRPr="005F1E29" w:rsidRDefault="005F1E29" w:rsidP="005F1E29">
    <w:pPr>
      <w:pStyle w:val="Footer"/>
      <w:tabs>
        <w:tab w:val="clear" w:pos="4513"/>
        <w:tab w:val="clear" w:pos="9026"/>
        <w:tab w:val="center" w:pos="4820"/>
      </w:tabs>
      <w:ind w:left="-426" w:right="261"/>
      <w:rPr>
        <w:rFonts w:ascii="Arial" w:hAnsi="Arial" w:cs="Arial"/>
        <w:sz w:val="14"/>
        <w:szCs w:val="16"/>
      </w:rPr>
    </w:pPr>
    <w:r w:rsidRPr="005F1E29">
      <w:rPr>
        <w:rFonts w:ascii="Arial" w:hAnsi="Arial" w:cs="Arial"/>
        <w:sz w:val="12"/>
        <w:szCs w:val="16"/>
      </w:rPr>
      <w:t>(</w:t>
    </w:r>
    <w:r w:rsidR="00394BB6" w:rsidRPr="005F1E29">
      <w:rPr>
        <w:rFonts w:ascii="Arial" w:hAnsi="Arial" w:cs="Arial"/>
        <w:sz w:val="12"/>
        <w:szCs w:val="16"/>
      </w:rPr>
      <w:t>M035.20160128.v2</w:t>
    </w:r>
    <w:r w:rsidRPr="005F1E29">
      <w:rPr>
        <w:rFonts w:ascii="Arial" w:hAnsi="Arial" w:cs="Arial"/>
        <w:sz w:val="12"/>
        <w:szCs w:val="16"/>
      </w:rPr>
      <w:t>)</w:t>
    </w:r>
    <w:r w:rsidRPr="005F1E29">
      <w:rPr>
        <w:rFonts w:ascii="Arial" w:hAnsi="Arial" w:cs="Arial"/>
        <w:sz w:val="14"/>
        <w:szCs w:val="16"/>
      </w:rPr>
      <w:tab/>
    </w:r>
    <w:r w:rsidR="00394BB6" w:rsidRPr="005F1E29">
      <w:rPr>
        <w:rFonts w:ascii="Arial" w:hAnsi="Arial" w:cs="Arial"/>
        <w:sz w:val="14"/>
        <w:szCs w:val="16"/>
      </w:rPr>
      <w:t xml:space="preserve"> Page </w:t>
    </w:r>
    <w:r w:rsidR="00394BB6" w:rsidRPr="005F1E29">
      <w:rPr>
        <w:rFonts w:ascii="Arial" w:hAnsi="Arial" w:cs="Arial"/>
        <w:b/>
        <w:sz w:val="14"/>
        <w:szCs w:val="16"/>
      </w:rPr>
      <w:fldChar w:fldCharType="begin"/>
    </w:r>
    <w:r w:rsidR="00394BB6" w:rsidRPr="005F1E29">
      <w:rPr>
        <w:rFonts w:ascii="Arial" w:hAnsi="Arial" w:cs="Arial"/>
        <w:b/>
        <w:sz w:val="14"/>
        <w:szCs w:val="16"/>
      </w:rPr>
      <w:instrText xml:space="preserve"> PAGE  \* Arabic  \* MERGEFORMAT </w:instrText>
    </w:r>
    <w:r w:rsidR="00394BB6" w:rsidRPr="005F1E29">
      <w:rPr>
        <w:rFonts w:ascii="Arial" w:hAnsi="Arial" w:cs="Arial"/>
        <w:b/>
        <w:sz w:val="14"/>
        <w:szCs w:val="16"/>
      </w:rPr>
      <w:fldChar w:fldCharType="separate"/>
    </w:r>
    <w:r w:rsidR="000660FD">
      <w:rPr>
        <w:rFonts w:ascii="Arial" w:hAnsi="Arial" w:cs="Arial"/>
        <w:b/>
        <w:noProof/>
        <w:sz w:val="14"/>
        <w:szCs w:val="16"/>
      </w:rPr>
      <w:t>1</w:t>
    </w:r>
    <w:r w:rsidR="00394BB6" w:rsidRPr="005F1E29">
      <w:rPr>
        <w:rFonts w:ascii="Arial" w:hAnsi="Arial" w:cs="Arial"/>
        <w:b/>
        <w:sz w:val="14"/>
        <w:szCs w:val="16"/>
      </w:rPr>
      <w:fldChar w:fldCharType="end"/>
    </w:r>
    <w:r w:rsidR="00394BB6" w:rsidRPr="005F1E29">
      <w:rPr>
        <w:rFonts w:ascii="Arial" w:hAnsi="Arial" w:cs="Arial"/>
        <w:sz w:val="14"/>
        <w:szCs w:val="16"/>
      </w:rPr>
      <w:t xml:space="preserve"> of </w:t>
    </w:r>
    <w:r w:rsidR="00A34032" w:rsidRPr="000660FD">
      <w:rPr>
        <w:rFonts w:ascii="Arial" w:hAnsi="Arial" w:cs="Arial"/>
        <w:sz w:val="14"/>
        <w:szCs w:val="16"/>
      </w:rPr>
      <w:fldChar w:fldCharType="begin"/>
    </w:r>
    <w:r w:rsidR="00A34032" w:rsidRPr="000660FD">
      <w:rPr>
        <w:rFonts w:ascii="Arial" w:hAnsi="Arial" w:cs="Arial"/>
        <w:sz w:val="14"/>
        <w:szCs w:val="16"/>
      </w:rPr>
      <w:instrText xml:space="preserve"> NUMPAGES  \* Arabic  \* MERGEFORMAT </w:instrText>
    </w:r>
    <w:r w:rsidR="00A34032" w:rsidRPr="000660FD">
      <w:rPr>
        <w:rFonts w:ascii="Arial" w:hAnsi="Arial" w:cs="Arial"/>
        <w:sz w:val="14"/>
        <w:szCs w:val="16"/>
      </w:rPr>
      <w:fldChar w:fldCharType="separate"/>
    </w:r>
    <w:r w:rsidR="000660FD">
      <w:rPr>
        <w:rFonts w:ascii="Arial" w:hAnsi="Arial" w:cs="Arial"/>
        <w:noProof/>
        <w:sz w:val="14"/>
        <w:szCs w:val="16"/>
      </w:rPr>
      <w:t>4</w:t>
    </w:r>
    <w:r w:rsidR="00A34032" w:rsidRPr="000660FD">
      <w:rPr>
        <w:rFonts w:ascii="Arial" w:hAnsi="Arial" w:cs="Arial"/>
        <w:sz w:val="14"/>
        <w:szCs w:val="16"/>
      </w:rPr>
      <w:fldChar w:fldCharType="end"/>
    </w:r>
    <w:r w:rsidR="00394BB6" w:rsidRPr="000660FD">
      <w:rPr>
        <w:rFonts w:ascii="Arial" w:hAnsi="Arial" w:cs="Arial"/>
        <w:sz w:val="14"/>
        <w:szCs w:val="16"/>
      </w:rPr>
      <w:t xml:space="preserve"> </w:t>
    </w:r>
    <w:r w:rsidR="00394BB6" w:rsidRPr="005F1E29">
      <w:rPr>
        <w:rFonts w:ascii="Arial" w:hAnsi="Arial" w:cs="Arial"/>
        <w:b/>
        <w:sz w:val="14"/>
        <w:szCs w:val="16"/>
      </w:rPr>
      <w:t xml:space="preserve">  </w:t>
    </w:r>
  </w:p>
  <w:p w14:paraId="3746C187" w14:textId="77777777" w:rsidR="00394BB6" w:rsidRPr="00B96DDB" w:rsidRDefault="00394BB6" w:rsidP="00B96DDB">
    <w:pPr>
      <w:pStyle w:val="Footer"/>
      <w:tabs>
        <w:tab w:val="clear" w:pos="4513"/>
        <w:tab w:val="center" w:pos="5245"/>
      </w:tabs>
      <w:jc w:val="cen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31BB" w14:textId="77777777" w:rsidR="008A7B49" w:rsidRDefault="008A7B49" w:rsidP="00EB313E">
      <w:pPr>
        <w:spacing w:after="0" w:line="240" w:lineRule="auto"/>
      </w:pPr>
      <w:r>
        <w:separator/>
      </w:r>
    </w:p>
  </w:footnote>
  <w:footnote w:type="continuationSeparator" w:id="0">
    <w:p w14:paraId="7DDABB99" w14:textId="77777777" w:rsidR="008A7B49" w:rsidRDefault="008A7B49" w:rsidP="00EB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8F3F" w14:textId="6F059810" w:rsidR="00394BB6" w:rsidRDefault="00D536C0">
    <w:pPr>
      <w:pStyle w:val="Header"/>
    </w:pPr>
    <w:r>
      <w:rPr>
        <w:noProof/>
      </w:rPr>
      <w:drawing>
        <wp:anchor distT="0" distB="0" distL="114300" distR="114300" simplePos="0" relativeHeight="251660288" behindDoc="0" locked="0" layoutInCell="1" allowOverlap="1" wp14:anchorId="5D259740" wp14:editId="35C5DFB0">
          <wp:simplePos x="0" y="0"/>
          <wp:positionH relativeFrom="margin">
            <wp:posOffset>4462145</wp:posOffset>
          </wp:positionH>
          <wp:positionV relativeFrom="margin">
            <wp:posOffset>-666750</wp:posOffset>
          </wp:positionV>
          <wp:extent cx="1619250"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05C7" w14:textId="3196C45B" w:rsidR="00394BB6" w:rsidRDefault="00D536C0">
    <w:pPr>
      <w:pStyle w:val="Header"/>
    </w:pPr>
    <w:r>
      <w:rPr>
        <w:noProof/>
      </w:rPr>
      <w:drawing>
        <wp:anchor distT="0" distB="0" distL="114300" distR="114300" simplePos="0" relativeHeight="251662335" behindDoc="0" locked="0" layoutInCell="1" allowOverlap="1" wp14:anchorId="55CCF914" wp14:editId="43FFAE43">
          <wp:simplePos x="0" y="0"/>
          <wp:positionH relativeFrom="margin">
            <wp:posOffset>4481830</wp:posOffset>
          </wp:positionH>
          <wp:positionV relativeFrom="margin">
            <wp:posOffset>-685800</wp:posOffset>
          </wp:positionV>
          <wp:extent cx="1619250"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CF5"/>
    <w:multiLevelType w:val="hybridMultilevel"/>
    <w:tmpl w:val="816ED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E818CD"/>
    <w:multiLevelType w:val="hybridMultilevel"/>
    <w:tmpl w:val="771E4F40"/>
    <w:lvl w:ilvl="0" w:tplc="04AEC16A">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04DF"/>
    <w:multiLevelType w:val="hybridMultilevel"/>
    <w:tmpl w:val="3CE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0148B"/>
    <w:multiLevelType w:val="hybridMultilevel"/>
    <w:tmpl w:val="76865C5C"/>
    <w:lvl w:ilvl="0" w:tplc="B904579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87064"/>
    <w:multiLevelType w:val="hybridMultilevel"/>
    <w:tmpl w:val="6EFA032C"/>
    <w:lvl w:ilvl="0" w:tplc="6578305C">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4C86D73"/>
    <w:multiLevelType w:val="hybridMultilevel"/>
    <w:tmpl w:val="9BA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C6F4B"/>
    <w:multiLevelType w:val="hybridMultilevel"/>
    <w:tmpl w:val="C97A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C3F2F"/>
    <w:multiLevelType w:val="hybridMultilevel"/>
    <w:tmpl w:val="F8568796"/>
    <w:lvl w:ilvl="0" w:tplc="46C08B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079B1"/>
    <w:multiLevelType w:val="hybridMultilevel"/>
    <w:tmpl w:val="C6B0E29C"/>
    <w:lvl w:ilvl="0" w:tplc="6578305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550BB5"/>
    <w:multiLevelType w:val="hybridMultilevel"/>
    <w:tmpl w:val="C6B0E29C"/>
    <w:lvl w:ilvl="0" w:tplc="6578305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E28CD"/>
    <w:multiLevelType w:val="hybridMultilevel"/>
    <w:tmpl w:val="9BA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0425A"/>
    <w:multiLevelType w:val="hybridMultilevel"/>
    <w:tmpl w:val="6EFA032C"/>
    <w:lvl w:ilvl="0" w:tplc="6578305C">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08D2C02"/>
    <w:multiLevelType w:val="hybridMultilevel"/>
    <w:tmpl w:val="569AA578"/>
    <w:lvl w:ilvl="0" w:tplc="6578305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31BCA"/>
    <w:multiLevelType w:val="hybridMultilevel"/>
    <w:tmpl w:val="569AA578"/>
    <w:lvl w:ilvl="0" w:tplc="6578305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0910278">
    <w:abstractNumId w:val="10"/>
  </w:num>
  <w:num w:numId="2" w16cid:durableId="685063685">
    <w:abstractNumId w:val="3"/>
  </w:num>
  <w:num w:numId="3" w16cid:durableId="1191532360">
    <w:abstractNumId w:val="12"/>
  </w:num>
  <w:num w:numId="4" w16cid:durableId="1141919444">
    <w:abstractNumId w:val="11"/>
  </w:num>
  <w:num w:numId="5" w16cid:durableId="1679697894">
    <w:abstractNumId w:val="9"/>
  </w:num>
  <w:num w:numId="6" w16cid:durableId="1146967852">
    <w:abstractNumId w:val="7"/>
  </w:num>
  <w:num w:numId="7" w16cid:durableId="799806264">
    <w:abstractNumId w:val="13"/>
  </w:num>
  <w:num w:numId="8" w16cid:durableId="1043556952">
    <w:abstractNumId w:val="4"/>
  </w:num>
  <w:num w:numId="9" w16cid:durableId="1753770735">
    <w:abstractNumId w:val="8"/>
  </w:num>
  <w:num w:numId="10" w16cid:durableId="345132194">
    <w:abstractNumId w:val="6"/>
  </w:num>
  <w:num w:numId="11" w16cid:durableId="1543322528">
    <w:abstractNumId w:val="2"/>
  </w:num>
  <w:num w:numId="12" w16cid:durableId="2096322154">
    <w:abstractNumId w:val="1"/>
  </w:num>
  <w:num w:numId="13" w16cid:durableId="1099566013">
    <w:abstractNumId w:val="0"/>
  </w:num>
  <w:num w:numId="14" w16cid:durableId="409235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23"/>
    <w:rsid w:val="000125A1"/>
    <w:rsid w:val="00046623"/>
    <w:rsid w:val="0005192C"/>
    <w:rsid w:val="0005712E"/>
    <w:rsid w:val="000573FE"/>
    <w:rsid w:val="000660FD"/>
    <w:rsid w:val="000764E8"/>
    <w:rsid w:val="00090275"/>
    <w:rsid w:val="00093DCC"/>
    <w:rsid w:val="000A471F"/>
    <w:rsid w:val="000A591A"/>
    <w:rsid w:val="000B2848"/>
    <w:rsid w:val="000B3862"/>
    <w:rsid w:val="000D198D"/>
    <w:rsid w:val="000D219E"/>
    <w:rsid w:val="000E5C1D"/>
    <w:rsid w:val="000F328A"/>
    <w:rsid w:val="0010344D"/>
    <w:rsid w:val="001034B8"/>
    <w:rsid w:val="001134EC"/>
    <w:rsid w:val="0011670F"/>
    <w:rsid w:val="001346EA"/>
    <w:rsid w:val="001446A0"/>
    <w:rsid w:val="00147530"/>
    <w:rsid w:val="00162E6E"/>
    <w:rsid w:val="00163B5A"/>
    <w:rsid w:val="00170688"/>
    <w:rsid w:val="00170FD8"/>
    <w:rsid w:val="00177EFA"/>
    <w:rsid w:val="00197CF0"/>
    <w:rsid w:val="001A05D2"/>
    <w:rsid w:val="001A4471"/>
    <w:rsid w:val="001B0B96"/>
    <w:rsid w:val="001B32CA"/>
    <w:rsid w:val="001B67C9"/>
    <w:rsid w:val="001C33D4"/>
    <w:rsid w:val="001C482F"/>
    <w:rsid w:val="001D5DFC"/>
    <w:rsid w:val="001F023F"/>
    <w:rsid w:val="0024448E"/>
    <w:rsid w:val="00281CE5"/>
    <w:rsid w:val="00283E35"/>
    <w:rsid w:val="00287E66"/>
    <w:rsid w:val="002977F6"/>
    <w:rsid w:val="002A7409"/>
    <w:rsid w:val="002B5E30"/>
    <w:rsid w:val="002D7F2D"/>
    <w:rsid w:val="002E261E"/>
    <w:rsid w:val="003005B5"/>
    <w:rsid w:val="0030472D"/>
    <w:rsid w:val="00315284"/>
    <w:rsid w:val="00320B79"/>
    <w:rsid w:val="003257D4"/>
    <w:rsid w:val="00341A77"/>
    <w:rsid w:val="0034338A"/>
    <w:rsid w:val="00344457"/>
    <w:rsid w:val="00345463"/>
    <w:rsid w:val="003572E2"/>
    <w:rsid w:val="00357896"/>
    <w:rsid w:val="00357A07"/>
    <w:rsid w:val="0037132A"/>
    <w:rsid w:val="00375F2C"/>
    <w:rsid w:val="00380314"/>
    <w:rsid w:val="003821E5"/>
    <w:rsid w:val="00391614"/>
    <w:rsid w:val="00394884"/>
    <w:rsid w:val="00394BB6"/>
    <w:rsid w:val="003A71A7"/>
    <w:rsid w:val="003B6F7C"/>
    <w:rsid w:val="003C268F"/>
    <w:rsid w:val="003D6C5F"/>
    <w:rsid w:val="003E0DCE"/>
    <w:rsid w:val="003E2101"/>
    <w:rsid w:val="003F2736"/>
    <w:rsid w:val="00401287"/>
    <w:rsid w:val="00412115"/>
    <w:rsid w:val="0044186A"/>
    <w:rsid w:val="00452775"/>
    <w:rsid w:val="00455061"/>
    <w:rsid w:val="00464680"/>
    <w:rsid w:val="004B2A30"/>
    <w:rsid w:val="004C0549"/>
    <w:rsid w:val="004C7512"/>
    <w:rsid w:val="004D0D99"/>
    <w:rsid w:val="004D6563"/>
    <w:rsid w:val="004F585C"/>
    <w:rsid w:val="0051076F"/>
    <w:rsid w:val="005666EF"/>
    <w:rsid w:val="0057056D"/>
    <w:rsid w:val="00581408"/>
    <w:rsid w:val="00581877"/>
    <w:rsid w:val="0058491A"/>
    <w:rsid w:val="005867E7"/>
    <w:rsid w:val="005922D0"/>
    <w:rsid w:val="005955B9"/>
    <w:rsid w:val="005A008C"/>
    <w:rsid w:val="005B34AC"/>
    <w:rsid w:val="005B60F0"/>
    <w:rsid w:val="005E0536"/>
    <w:rsid w:val="005F1E29"/>
    <w:rsid w:val="006167B6"/>
    <w:rsid w:val="00637A4B"/>
    <w:rsid w:val="00655B15"/>
    <w:rsid w:val="00661CDD"/>
    <w:rsid w:val="00670E34"/>
    <w:rsid w:val="00671247"/>
    <w:rsid w:val="00690047"/>
    <w:rsid w:val="006B2C66"/>
    <w:rsid w:val="006C5772"/>
    <w:rsid w:val="006D74F4"/>
    <w:rsid w:val="006E52E2"/>
    <w:rsid w:val="006E7AC7"/>
    <w:rsid w:val="00703180"/>
    <w:rsid w:val="00754194"/>
    <w:rsid w:val="007625AD"/>
    <w:rsid w:val="00771B27"/>
    <w:rsid w:val="007744EA"/>
    <w:rsid w:val="007869C0"/>
    <w:rsid w:val="007A1A17"/>
    <w:rsid w:val="007A3A49"/>
    <w:rsid w:val="007A7B35"/>
    <w:rsid w:val="007B462D"/>
    <w:rsid w:val="007B7110"/>
    <w:rsid w:val="007C1A00"/>
    <w:rsid w:val="007C4961"/>
    <w:rsid w:val="007C5C7F"/>
    <w:rsid w:val="007E1BF5"/>
    <w:rsid w:val="008237E0"/>
    <w:rsid w:val="00832D31"/>
    <w:rsid w:val="008347EE"/>
    <w:rsid w:val="00843BE1"/>
    <w:rsid w:val="00846B5D"/>
    <w:rsid w:val="00853A8F"/>
    <w:rsid w:val="00871BAA"/>
    <w:rsid w:val="008A0182"/>
    <w:rsid w:val="008A3184"/>
    <w:rsid w:val="008A7B49"/>
    <w:rsid w:val="008B3658"/>
    <w:rsid w:val="008B7C16"/>
    <w:rsid w:val="008C0C37"/>
    <w:rsid w:val="008D57E1"/>
    <w:rsid w:val="008E34DD"/>
    <w:rsid w:val="008E4D36"/>
    <w:rsid w:val="00907DAE"/>
    <w:rsid w:val="00911D10"/>
    <w:rsid w:val="00920580"/>
    <w:rsid w:val="009416B6"/>
    <w:rsid w:val="009612BD"/>
    <w:rsid w:val="00963F91"/>
    <w:rsid w:val="009679A6"/>
    <w:rsid w:val="00987309"/>
    <w:rsid w:val="009921A5"/>
    <w:rsid w:val="009A4745"/>
    <w:rsid w:val="009B196B"/>
    <w:rsid w:val="009C2983"/>
    <w:rsid w:val="009C47AA"/>
    <w:rsid w:val="009E7752"/>
    <w:rsid w:val="00A11540"/>
    <w:rsid w:val="00A34032"/>
    <w:rsid w:val="00A562BD"/>
    <w:rsid w:val="00A65FD2"/>
    <w:rsid w:val="00A700E4"/>
    <w:rsid w:val="00A72523"/>
    <w:rsid w:val="00A752FA"/>
    <w:rsid w:val="00A808B9"/>
    <w:rsid w:val="00AA4939"/>
    <w:rsid w:val="00AA72B9"/>
    <w:rsid w:val="00AB1441"/>
    <w:rsid w:val="00AB66CF"/>
    <w:rsid w:val="00AB715E"/>
    <w:rsid w:val="00AD5933"/>
    <w:rsid w:val="00AE02B8"/>
    <w:rsid w:val="00AF099E"/>
    <w:rsid w:val="00B00C05"/>
    <w:rsid w:val="00B060AC"/>
    <w:rsid w:val="00B13B6C"/>
    <w:rsid w:val="00B17A6E"/>
    <w:rsid w:val="00B24A5E"/>
    <w:rsid w:val="00B42366"/>
    <w:rsid w:val="00B66849"/>
    <w:rsid w:val="00B84031"/>
    <w:rsid w:val="00B8682D"/>
    <w:rsid w:val="00B94C3C"/>
    <w:rsid w:val="00B96DDB"/>
    <w:rsid w:val="00BA3942"/>
    <w:rsid w:val="00BB6B4C"/>
    <w:rsid w:val="00BD36A0"/>
    <w:rsid w:val="00BE17FA"/>
    <w:rsid w:val="00C13EEF"/>
    <w:rsid w:val="00C1536D"/>
    <w:rsid w:val="00C30E97"/>
    <w:rsid w:val="00C366C9"/>
    <w:rsid w:val="00C44A34"/>
    <w:rsid w:val="00C470CB"/>
    <w:rsid w:val="00C518B0"/>
    <w:rsid w:val="00C800F5"/>
    <w:rsid w:val="00C84DE3"/>
    <w:rsid w:val="00CB2735"/>
    <w:rsid w:val="00CC0E7D"/>
    <w:rsid w:val="00CE7339"/>
    <w:rsid w:val="00CF0D2A"/>
    <w:rsid w:val="00D01219"/>
    <w:rsid w:val="00D200B3"/>
    <w:rsid w:val="00D227E2"/>
    <w:rsid w:val="00D46CBC"/>
    <w:rsid w:val="00D512D7"/>
    <w:rsid w:val="00D536C0"/>
    <w:rsid w:val="00D61083"/>
    <w:rsid w:val="00D62B56"/>
    <w:rsid w:val="00D65ECE"/>
    <w:rsid w:val="00D74F00"/>
    <w:rsid w:val="00D82E07"/>
    <w:rsid w:val="00D901BC"/>
    <w:rsid w:val="00DA0AE5"/>
    <w:rsid w:val="00DA3047"/>
    <w:rsid w:val="00DA41ED"/>
    <w:rsid w:val="00DB4F52"/>
    <w:rsid w:val="00DB4F60"/>
    <w:rsid w:val="00DC2912"/>
    <w:rsid w:val="00DC64D5"/>
    <w:rsid w:val="00DD1BAD"/>
    <w:rsid w:val="00DE3EC8"/>
    <w:rsid w:val="00DF199F"/>
    <w:rsid w:val="00E01E66"/>
    <w:rsid w:val="00E517DA"/>
    <w:rsid w:val="00E54CD6"/>
    <w:rsid w:val="00E7003E"/>
    <w:rsid w:val="00E7293F"/>
    <w:rsid w:val="00E732F9"/>
    <w:rsid w:val="00E77D4C"/>
    <w:rsid w:val="00E8257A"/>
    <w:rsid w:val="00E86B4A"/>
    <w:rsid w:val="00EB313E"/>
    <w:rsid w:val="00EB3D71"/>
    <w:rsid w:val="00EB5CF9"/>
    <w:rsid w:val="00ED0D9F"/>
    <w:rsid w:val="00ED56BB"/>
    <w:rsid w:val="00EE0F1D"/>
    <w:rsid w:val="00EF5D94"/>
    <w:rsid w:val="00F00438"/>
    <w:rsid w:val="00F005C3"/>
    <w:rsid w:val="00F06597"/>
    <w:rsid w:val="00F12CAB"/>
    <w:rsid w:val="00F13292"/>
    <w:rsid w:val="00F1387F"/>
    <w:rsid w:val="00F14782"/>
    <w:rsid w:val="00F33E6A"/>
    <w:rsid w:val="00F40690"/>
    <w:rsid w:val="00F502D2"/>
    <w:rsid w:val="00F82F47"/>
    <w:rsid w:val="00F94671"/>
    <w:rsid w:val="00FA432F"/>
    <w:rsid w:val="00FB4D9B"/>
    <w:rsid w:val="00FD64FD"/>
    <w:rsid w:val="00FE1132"/>
    <w:rsid w:val="00FF005A"/>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0C9DA"/>
  <w15:docId w15:val="{3479C528-451D-4D9C-8DB8-69863276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E7"/>
    <w:rPr>
      <w:color w:val="0000FF" w:themeColor="hyperlink"/>
      <w:u w:val="single"/>
    </w:rPr>
  </w:style>
  <w:style w:type="paragraph" w:styleId="ListParagraph">
    <w:name w:val="List Paragraph"/>
    <w:basedOn w:val="Normal"/>
    <w:uiPriority w:val="34"/>
    <w:qFormat/>
    <w:rsid w:val="005867E7"/>
    <w:pPr>
      <w:ind w:left="720"/>
      <w:contextualSpacing/>
    </w:pPr>
  </w:style>
  <w:style w:type="table" w:styleId="TableGrid">
    <w:name w:val="Table Grid"/>
    <w:basedOn w:val="TableNormal"/>
    <w:uiPriority w:val="59"/>
    <w:rsid w:val="0046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45"/>
    <w:rPr>
      <w:rFonts w:ascii="Tahoma" w:hAnsi="Tahoma" w:cs="Tahoma"/>
      <w:sz w:val="16"/>
      <w:szCs w:val="16"/>
    </w:rPr>
  </w:style>
  <w:style w:type="paragraph" w:styleId="Header">
    <w:name w:val="header"/>
    <w:basedOn w:val="Normal"/>
    <w:link w:val="HeaderChar"/>
    <w:uiPriority w:val="99"/>
    <w:unhideWhenUsed/>
    <w:rsid w:val="00EB3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13E"/>
  </w:style>
  <w:style w:type="paragraph" w:styleId="Footer">
    <w:name w:val="footer"/>
    <w:basedOn w:val="Normal"/>
    <w:link w:val="FooterChar"/>
    <w:uiPriority w:val="99"/>
    <w:unhideWhenUsed/>
    <w:rsid w:val="00EB3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13E"/>
  </w:style>
  <w:style w:type="character" w:styleId="FollowedHyperlink">
    <w:name w:val="FollowedHyperlink"/>
    <w:basedOn w:val="DefaultParagraphFont"/>
    <w:uiPriority w:val="99"/>
    <w:semiHidden/>
    <w:unhideWhenUsed/>
    <w:rsid w:val="004D6563"/>
    <w:rPr>
      <w:color w:val="800080" w:themeColor="followedHyperlink"/>
      <w:u w:val="single"/>
    </w:rPr>
  </w:style>
  <w:style w:type="character" w:styleId="UnresolvedMention">
    <w:name w:val="Unresolved Mention"/>
    <w:basedOn w:val="DefaultParagraphFont"/>
    <w:uiPriority w:val="99"/>
    <w:semiHidden/>
    <w:unhideWhenUsed/>
    <w:rsid w:val="0016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ecollections.org.uk/technic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lturecollections.org.uk/contactus/technical-enquiries.aspx" TargetMode="External"/><Relationship Id="rId4" Type="http://schemas.openxmlformats.org/officeDocument/2006/relationships/settings" Target="settings.xml"/><Relationship Id="rId9" Type="http://schemas.openxmlformats.org/officeDocument/2006/relationships/hyperlink" Target="http://www.culturecollections.org.uk/technica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6E50A-D3DB-4299-AAE5-820E41A9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julie.russell</dc:creator>
  <cp:lastModifiedBy>Emmanuel Olarewaju</cp:lastModifiedBy>
  <cp:revision>2</cp:revision>
  <cp:lastPrinted>2022-08-17T10:47:00Z</cp:lastPrinted>
  <dcterms:created xsi:type="dcterms:W3CDTF">2024-02-06T23:29:00Z</dcterms:created>
  <dcterms:modified xsi:type="dcterms:W3CDTF">2024-02-06T23:29:00Z</dcterms:modified>
</cp:coreProperties>
</file>